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E6" w:rsidRPr="00175BE6" w:rsidRDefault="00175BE6" w:rsidP="00175BE6">
      <w:pPr>
        <w:spacing w:before="100" w:beforeAutospacing="1" w:after="100" w:afterAutospacing="1" w:line="240" w:lineRule="auto"/>
        <w:jc w:val="center"/>
        <w:rPr>
          <w:rFonts w:ascii="Times New Roman" w:eastAsia="Times New Roman" w:hAnsi="Times New Roman" w:cs="Times New Roman"/>
          <w:b/>
          <w:sz w:val="26"/>
          <w:szCs w:val="26"/>
        </w:rPr>
      </w:pPr>
      <w:proofErr w:type="gramStart"/>
      <w:r w:rsidRPr="00175BE6">
        <w:rPr>
          <w:rFonts w:ascii="Times New Roman" w:eastAsia="Times New Roman" w:hAnsi="Times New Roman" w:cs="Times New Roman"/>
          <w:b/>
          <w:sz w:val="26"/>
          <w:szCs w:val="26"/>
        </w:rPr>
        <w:t>Tận hưởng ưu đãi tuyệt vời từ thẻ BIDV Visa Infinite, BIDV Visa Platinum tại các sân golf trên toàn quốc.</w:t>
      </w:r>
      <w:proofErr w:type="gramEnd"/>
    </w:p>
    <w:p w:rsidR="00175BE6" w:rsidRPr="00175BE6" w:rsidRDefault="00B842BC" w:rsidP="00175BE6">
      <w:pPr>
        <w:pStyle w:val="ListParagraph"/>
        <w:ind w:left="0"/>
        <w:rPr>
          <w:rFonts w:ascii="Times New Roman" w:eastAsia="Times New Roman" w:hAnsi="Times New Roman" w:cs="Times New Roman"/>
          <w:sz w:val="26"/>
          <w:szCs w:val="26"/>
        </w:rPr>
      </w:pPr>
      <w:r w:rsidRPr="00175BE6">
        <w:rPr>
          <w:rFonts w:ascii="Times New Roman" w:eastAsia="Arial Unicode MS" w:hAnsi="Times New Roman" w:cs="Times New Roman"/>
          <w:b/>
          <w:color w:val="000000"/>
          <w:sz w:val="26"/>
          <w:szCs w:val="26"/>
          <w:lang w:eastAsia="en-AU"/>
        </w:rPr>
        <w:br/>
      </w:r>
      <w:r w:rsidRPr="00175BE6">
        <w:rPr>
          <w:rFonts w:ascii="Times New Roman" w:eastAsia="Arial Unicode MS" w:hAnsi="Times New Roman" w:cs="Times New Roman"/>
          <w:b/>
          <w:i/>
          <w:color w:val="000000"/>
          <w:sz w:val="26"/>
          <w:szCs w:val="26"/>
          <w:lang w:eastAsia="en-AU"/>
        </w:rPr>
        <w:t>1. Nội dung chương trình:</w:t>
      </w:r>
      <w:r w:rsidRPr="00175BE6">
        <w:rPr>
          <w:rFonts w:ascii="Times New Roman" w:eastAsia="Arial Unicode MS" w:hAnsi="Times New Roman" w:cs="Times New Roman"/>
          <w:b/>
          <w:i/>
          <w:color w:val="000000"/>
          <w:sz w:val="26"/>
          <w:szCs w:val="26"/>
          <w:lang w:eastAsia="en-AU"/>
        </w:rPr>
        <w:br/>
      </w:r>
      <w:r w:rsidR="00267C7A" w:rsidRPr="00175BE6">
        <w:rPr>
          <w:rFonts w:ascii="Times New Roman" w:eastAsia="Arial Unicode MS" w:hAnsi="Times New Roman" w:cs="Times New Roman"/>
          <w:color w:val="000000"/>
          <w:sz w:val="26"/>
          <w:szCs w:val="26"/>
          <w:lang w:eastAsia="en-AU"/>
        </w:rPr>
        <w:t xml:space="preserve">- </w:t>
      </w:r>
      <w:r w:rsidR="00175BE6" w:rsidRPr="00175BE6">
        <w:rPr>
          <w:rFonts w:ascii="Times New Roman" w:eastAsia="Times New Roman" w:hAnsi="Times New Roman" w:cs="Times New Roman"/>
          <w:sz w:val="26"/>
          <w:szCs w:val="26"/>
        </w:rPr>
        <w:t>Giảm 100% phí ra sân cho chủ thẻ BIDV Visa Infinite và giảm 50% phí ra sân cho chủ thẻ BIDV Visa Platinum tại 11 Sân Golf được lựa chọn và quản lý Visa Golf Program cho Visa.</w:t>
      </w:r>
    </w:p>
    <w:p w:rsidR="00175BE6" w:rsidRPr="00175BE6" w:rsidRDefault="00175BE6" w:rsidP="00175BE6">
      <w:pPr>
        <w:pStyle w:val="ListParagraph"/>
        <w:ind w:left="0"/>
        <w:rPr>
          <w:rFonts w:ascii="Times New Roman" w:eastAsia="Times New Roman" w:hAnsi="Times New Roman" w:cs="Times New Roman"/>
          <w:sz w:val="26"/>
          <w:szCs w:val="26"/>
        </w:rPr>
      </w:pPr>
      <w:r w:rsidRPr="00175BE6">
        <w:rPr>
          <w:rFonts w:ascii="Times New Roman" w:eastAsia="Times New Roman" w:hAnsi="Times New Roman" w:cs="Times New Roman"/>
          <w:b/>
          <w:i/>
          <w:sz w:val="26"/>
          <w:szCs w:val="26"/>
        </w:rPr>
        <w:t xml:space="preserve"> </w:t>
      </w:r>
      <w:r w:rsidRPr="00175BE6">
        <w:rPr>
          <w:rFonts w:ascii="Times New Roman" w:eastAsia="Times New Roman" w:hAnsi="Times New Roman" w:cs="Times New Roman"/>
          <w:b/>
          <w:i/>
          <w:sz w:val="26"/>
          <w:szCs w:val="26"/>
        </w:rPr>
        <w:t xml:space="preserve">2. </w:t>
      </w:r>
      <w:r w:rsidRPr="00175BE6">
        <w:rPr>
          <w:rFonts w:ascii="Times New Roman" w:eastAsia="Times New Roman" w:hAnsi="Times New Roman" w:cs="Times New Roman"/>
          <w:b/>
          <w:i/>
          <w:sz w:val="26"/>
          <w:szCs w:val="26"/>
        </w:rPr>
        <w:t>Thời gian có hiệu lực của chương trình</w:t>
      </w:r>
      <w:r w:rsidRPr="00175BE6">
        <w:rPr>
          <w:rFonts w:ascii="Times New Roman" w:eastAsia="Times New Roman" w:hAnsi="Times New Roman" w:cs="Times New Roman"/>
          <w:sz w:val="26"/>
          <w:szCs w:val="26"/>
        </w:rPr>
        <w:t>:</w:t>
      </w:r>
      <w:r w:rsidRPr="00175BE6">
        <w:rPr>
          <w:rFonts w:ascii="Times New Roman" w:eastAsia="Times New Roman" w:hAnsi="Times New Roman" w:cs="Times New Roman"/>
          <w:sz w:val="26"/>
          <w:szCs w:val="26"/>
        </w:rPr>
        <w:br/>
        <w:t>-Chương trình có hiệu lực đến ngày 30 tháng 9 năm 2020</w:t>
      </w:r>
      <w:r w:rsidRPr="00175BE6">
        <w:rPr>
          <w:rFonts w:ascii="Times New Roman" w:eastAsia="Times New Roman" w:hAnsi="Times New Roman" w:cs="Times New Roman"/>
          <w:sz w:val="26"/>
          <w:szCs w:val="26"/>
        </w:rPr>
        <w:br/>
        <w:t>-Chỉ có giá trị vào các ngày trong tuần (không áp dụng cho cuối tuần và ngày lễ)</w:t>
      </w:r>
      <w:r w:rsidRPr="00175BE6">
        <w:rPr>
          <w:rFonts w:ascii="Times New Roman" w:eastAsia="Times New Roman" w:hAnsi="Times New Roman" w:cs="Times New Roman"/>
          <w:sz w:val="26"/>
          <w:szCs w:val="26"/>
        </w:rPr>
        <w:br/>
        <w:t>-Có giá trị cho cả thẻ BIDV Visa Infinite, BIDV Visa Platinum chính và phụ.</w:t>
      </w:r>
    </w:p>
    <w:p w:rsidR="00175BE6" w:rsidRPr="00175BE6" w:rsidRDefault="00175BE6" w:rsidP="00175BE6">
      <w:pPr>
        <w:pStyle w:val="ListParagraph"/>
        <w:ind w:left="0"/>
        <w:rPr>
          <w:rFonts w:ascii="Times New Roman" w:eastAsia="Times New Roman" w:hAnsi="Times New Roman" w:cs="Times New Roman"/>
          <w:sz w:val="26"/>
          <w:szCs w:val="26"/>
        </w:rPr>
      </w:pPr>
      <w:r w:rsidRPr="00175BE6">
        <w:rPr>
          <w:rFonts w:ascii="Times New Roman" w:eastAsia="Times New Roman" w:hAnsi="Times New Roman" w:cs="Times New Roman"/>
          <w:b/>
          <w:i/>
          <w:sz w:val="26"/>
          <w:szCs w:val="26"/>
        </w:rPr>
        <w:t xml:space="preserve">3. </w:t>
      </w:r>
      <w:r w:rsidRPr="00175BE6">
        <w:rPr>
          <w:rFonts w:ascii="Times New Roman" w:eastAsia="Times New Roman" w:hAnsi="Times New Roman" w:cs="Times New Roman"/>
          <w:b/>
          <w:i/>
          <w:sz w:val="26"/>
          <w:szCs w:val="26"/>
        </w:rPr>
        <w:t xml:space="preserve">Đặt lịch Golf </w:t>
      </w:r>
      <w:r w:rsidRPr="00175BE6">
        <w:rPr>
          <w:rFonts w:ascii="Times New Roman" w:eastAsia="Times New Roman" w:hAnsi="Times New Roman" w:cs="Times New Roman"/>
          <w:sz w:val="26"/>
          <w:szCs w:val="26"/>
        </w:rPr>
        <w:br/>
        <w:t xml:space="preserve">Trừ khi nhà cung cấp được thông báo bằng cách khác bởi Visa: </w:t>
      </w:r>
      <w:r w:rsidRPr="00175BE6">
        <w:rPr>
          <w:rFonts w:ascii="Times New Roman" w:eastAsia="Times New Roman" w:hAnsi="Times New Roman" w:cs="Times New Roman"/>
          <w:sz w:val="26"/>
          <w:szCs w:val="26"/>
        </w:rPr>
        <w:br/>
        <w:t>- Tổng giới hạn 550 lần đặt lịch chơi Golf với giảm giá 100% phí ra sân</w:t>
      </w:r>
      <w:r w:rsidRPr="00175BE6">
        <w:rPr>
          <w:rFonts w:ascii="Times New Roman" w:eastAsia="Times New Roman" w:hAnsi="Times New Roman" w:cs="Times New Roman"/>
          <w:sz w:val="26"/>
          <w:szCs w:val="26"/>
        </w:rPr>
        <w:br/>
        <w:t>- 2.880 lần đặt lịch Golf với giảm giá 50% trong thời gian hiệu lực chương trình</w:t>
      </w:r>
      <w:r w:rsidRPr="00175BE6">
        <w:rPr>
          <w:rFonts w:ascii="Times New Roman" w:eastAsia="Times New Roman" w:hAnsi="Times New Roman" w:cs="Times New Roman"/>
          <w:sz w:val="26"/>
          <w:szCs w:val="26"/>
        </w:rPr>
        <w:br/>
        <w:t>Việc sử dụng mỗi tháng sẽ được giới hạn tại 518 lần đặt lịch chơi Golf cho tất cả các loại thẻ.</w:t>
      </w:r>
    </w:p>
    <w:p w:rsidR="00175BE6" w:rsidRPr="00175BE6" w:rsidRDefault="00175BE6" w:rsidP="00175BE6">
      <w:pPr>
        <w:pStyle w:val="ListParagraph"/>
        <w:ind w:left="0"/>
        <w:rPr>
          <w:rFonts w:ascii="Times New Roman" w:eastAsia="Times New Roman" w:hAnsi="Times New Roman" w:cs="Times New Roman"/>
          <w:sz w:val="26"/>
          <w:szCs w:val="26"/>
        </w:rPr>
      </w:pPr>
      <w:r w:rsidRPr="00175BE6">
        <w:rPr>
          <w:rFonts w:ascii="Times New Roman" w:eastAsia="Times New Roman" w:hAnsi="Times New Roman" w:cs="Times New Roman"/>
          <w:b/>
          <w:i/>
          <w:sz w:val="26"/>
          <w:szCs w:val="26"/>
        </w:rPr>
        <w:t xml:space="preserve">4. </w:t>
      </w:r>
      <w:r w:rsidRPr="00175BE6">
        <w:rPr>
          <w:rFonts w:ascii="Times New Roman" w:eastAsia="Times New Roman" w:hAnsi="Times New Roman" w:cs="Times New Roman"/>
          <w:b/>
          <w:i/>
          <w:sz w:val="26"/>
          <w:szCs w:val="26"/>
        </w:rPr>
        <w:t>Điều kiện</w:t>
      </w:r>
      <w:r w:rsidRPr="00175BE6">
        <w:rPr>
          <w:rFonts w:ascii="Times New Roman" w:eastAsia="Times New Roman" w:hAnsi="Times New Roman" w:cs="Times New Roman"/>
          <w:sz w:val="26"/>
          <w:szCs w:val="26"/>
        </w:rPr>
        <w:t xml:space="preserve"> </w:t>
      </w:r>
      <w:r w:rsidRPr="00175BE6">
        <w:rPr>
          <w:rFonts w:ascii="Times New Roman" w:eastAsia="Times New Roman" w:hAnsi="Times New Roman" w:cs="Times New Roman"/>
          <w:sz w:val="26"/>
          <w:szCs w:val="26"/>
        </w:rPr>
        <w:br/>
        <w:t xml:space="preserve">• Tất cả người chơi đặt lịch chơi theo chương trình phải là chủ </w:t>
      </w:r>
      <w:proofErr w:type="gramStart"/>
      <w:r w:rsidRPr="00175BE6">
        <w:rPr>
          <w:rFonts w:ascii="Times New Roman" w:eastAsia="Times New Roman" w:hAnsi="Times New Roman" w:cs="Times New Roman"/>
          <w:sz w:val="26"/>
          <w:szCs w:val="26"/>
        </w:rPr>
        <w:t>thẻ  BIDV</w:t>
      </w:r>
      <w:proofErr w:type="gramEnd"/>
      <w:r w:rsidRPr="00175BE6">
        <w:rPr>
          <w:rFonts w:ascii="Times New Roman" w:eastAsia="Times New Roman" w:hAnsi="Times New Roman" w:cs="Times New Roman"/>
          <w:sz w:val="26"/>
          <w:szCs w:val="26"/>
        </w:rPr>
        <w:t xml:space="preserve"> Visa Infinite, BIDV Visa Platinum. </w:t>
      </w:r>
      <w:proofErr w:type="gramStart"/>
      <w:r w:rsidRPr="00175BE6">
        <w:rPr>
          <w:rFonts w:ascii="Times New Roman" w:eastAsia="Times New Roman" w:hAnsi="Times New Roman" w:cs="Times New Roman"/>
          <w:sz w:val="26"/>
          <w:szCs w:val="26"/>
        </w:rPr>
        <w:t xml:space="preserve">Người chơi đi kèm mà không phải chủ thẻ BIDV Visa Infinite, BIDV Visa Platinum sẽ không được hưởng ưu đãi </w:t>
      </w:r>
      <w:r w:rsidRPr="00175BE6">
        <w:rPr>
          <w:rFonts w:ascii="Times New Roman" w:eastAsia="Times New Roman" w:hAnsi="Times New Roman" w:cs="Times New Roman"/>
          <w:sz w:val="26"/>
          <w:szCs w:val="26"/>
        </w:rPr>
        <w:br/>
        <w:t>• Trong trường hợp chủ thẻ đã đặt lịch chơi vượt quá mức quy định nêu trên, chủ thẻ sẽ được đặt lịch chơi với mức giá ưu đãi cho thành viên của câu lạc bộ.</w:t>
      </w:r>
      <w:proofErr w:type="gramEnd"/>
    </w:p>
    <w:p w:rsidR="00175BE6" w:rsidRPr="00175BE6" w:rsidRDefault="00175BE6" w:rsidP="00175BE6">
      <w:pPr>
        <w:pStyle w:val="ListParagraph"/>
        <w:ind w:left="0"/>
        <w:rPr>
          <w:rFonts w:ascii="Times New Roman" w:eastAsia="Times New Roman" w:hAnsi="Times New Roman" w:cs="Times New Roman"/>
          <w:sz w:val="26"/>
          <w:szCs w:val="26"/>
        </w:rPr>
      </w:pPr>
      <w:r w:rsidRPr="00175BE6">
        <w:rPr>
          <w:rFonts w:ascii="Times New Roman" w:eastAsia="Times New Roman" w:hAnsi="Times New Roman" w:cs="Times New Roman"/>
          <w:b/>
          <w:i/>
          <w:sz w:val="26"/>
          <w:szCs w:val="26"/>
        </w:rPr>
        <w:t xml:space="preserve">5. </w:t>
      </w:r>
      <w:r w:rsidRPr="00175BE6">
        <w:rPr>
          <w:rFonts w:ascii="Times New Roman" w:eastAsia="Times New Roman" w:hAnsi="Times New Roman" w:cs="Times New Roman"/>
          <w:b/>
          <w:i/>
          <w:sz w:val="26"/>
          <w:szCs w:val="26"/>
        </w:rPr>
        <w:t>Yêu cầu về thời gian đặt giữ chỗ:</w:t>
      </w:r>
      <w:r w:rsidRPr="00175BE6">
        <w:rPr>
          <w:rFonts w:ascii="Times New Roman" w:eastAsia="Times New Roman" w:hAnsi="Times New Roman" w:cs="Times New Roman"/>
          <w:sz w:val="26"/>
          <w:szCs w:val="26"/>
        </w:rPr>
        <w:t xml:space="preserve"> </w:t>
      </w:r>
      <w:r w:rsidRPr="00175BE6">
        <w:rPr>
          <w:rFonts w:ascii="Times New Roman" w:eastAsia="Times New Roman" w:hAnsi="Times New Roman" w:cs="Times New Roman"/>
          <w:sz w:val="26"/>
          <w:szCs w:val="26"/>
        </w:rPr>
        <w:tab/>
      </w:r>
      <w:r w:rsidRPr="00175BE6">
        <w:rPr>
          <w:rFonts w:ascii="Times New Roman" w:eastAsia="Times New Roman" w:hAnsi="Times New Roman" w:cs="Times New Roman"/>
          <w:sz w:val="26"/>
          <w:szCs w:val="26"/>
        </w:rPr>
        <w:br/>
        <w:t>• Việc đặt chỗ được thực hiện 2 ngày trước ngày đầu tiên của tháng và 2 ngày trước ngày 15 hàng tháng</w:t>
      </w:r>
    </w:p>
    <w:p w:rsidR="00703E8E" w:rsidRDefault="00175BE6" w:rsidP="00703E8E">
      <w:pPr>
        <w:spacing w:after="0" w:line="240" w:lineRule="auto"/>
        <w:rPr>
          <w:rFonts w:ascii="Times New Roman" w:eastAsia="Times New Roman" w:hAnsi="Times New Roman" w:cs="Times New Roman"/>
          <w:sz w:val="26"/>
          <w:szCs w:val="26"/>
        </w:rPr>
      </w:pPr>
      <w:r w:rsidRPr="00175BE6">
        <w:rPr>
          <w:rFonts w:ascii="Times New Roman" w:eastAsia="Times New Roman" w:hAnsi="Times New Roman" w:cs="Times New Roman"/>
          <w:b/>
          <w:i/>
          <w:sz w:val="26"/>
          <w:szCs w:val="26"/>
        </w:rPr>
        <w:t xml:space="preserve">6. </w:t>
      </w:r>
      <w:r w:rsidRPr="00175BE6">
        <w:rPr>
          <w:rFonts w:ascii="Times New Roman" w:eastAsia="Times New Roman" w:hAnsi="Times New Roman" w:cs="Times New Roman"/>
          <w:b/>
          <w:i/>
          <w:sz w:val="26"/>
          <w:szCs w:val="26"/>
        </w:rPr>
        <w:t xml:space="preserve">Các bước giao dịch đặt chỗ: </w:t>
      </w:r>
      <w:r w:rsidRPr="00175BE6">
        <w:rPr>
          <w:rFonts w:ascii="Times New Roman" w:eastAsia="Times New Roman" w:hAnsi="Times New Roman" w:cs="Times New Roman"/>
          <w:b/>
          <w:i/>
          <w:sz w:val="26"/>
          <w:szCs w:val="26"/>
        </w:rPr>
        <w:br/>
      </w:r>
      <w:r w:rsidRPr="00175BE6">
        <w:rPr>
          <w:rFonts w:ascii="Times New Roman" w:eastAsia="Times New Roman" w:hAnsi="Times New Roman" w:cs="Times New Roman"/>
          <w:sz w:val="26"/>
          <w:szCs w:val="26"/>
        </w:rPr>
        <w:t xml:space="preserve">• Việc đặt giữ chỗ phải được thực hiện qua Chương Trình Visa Vietnam Golf, quản lý bởi công ty Aspire Lifestyles. </w:t>
      </w:r>
      <w:proofErr w:type="gramStart"/>
      <w:r w:rsidRPr="00175BE6">
        <w:rPr>
          <w:rFonts w:ascii="Times New Roman" w:eastAsia="Times New Roman" w:hAnsi="Times New Roman" w:cs="Times New Roman"/>
          <w:sz w:val="26"/>
          <w:szCs w:val="26"/>
        </w:rPr>
        <w:t>Chủ thẻ sẽ không được hưởng ưu đãi của chương trình khi trực tiếp đặt giữ chỗ với sân gôn.</w:t>
      </w:r>
      <w:proofErr w:type="gramEnd"/>
      <w:r w:rsidRPr="00175BE6">
        <w:rPr>
          <w:rFonts w:ascii="Times New Roman" w:eastAsia="Times New Roman" w:hAnsi="Times New Roman" w:cs="Times New Roman"/>
          <w:sz w:val="26"/>
          <w:szCs w:val="26"/>
        </w:rPr>
        <w:t xml:space="preserve"> </w:t>
      </w:r>
      <w:r w:rsidRPr="00175BE6">
        <w:rPr>
          <w:rFonts w:ascii="Times New Roman" w:eastAsia="Times New Roman" w:hAnsi="Times New Roman" w:cs="Times New Roman"/>
          <w:sz w:val="26"/>
          <w:szCs w:val="26"/>
        </w:rPr>
        <w:br/>
        <w:t xml:space="preserve">• Các gôn thủ muốn chơi cùng nhóm với chủ thẻ (đã đặt giờ chơi gôn qua chương trình) nhưng chưa phải là chủ thẻ Visa Platinum/Signature/Infinite được yêu cầu đặt chỗ trực tiếp với sân gôn và thanh toán phí chơi gôn theo biểu phí được áp dụng trực tiếp tại sân. </w:t>
      </w:r>
      <w:r w:rsidRPr="00175BE6">
        <w:rPr>
          <w:rFonts w:ascii="Times New Roman" w:eastAsia="Times New Roman" w:hAnsi="Times New Roman" w:cs="Times New Roman"/>
          <w:sz w:val="26"/>
          <w:szCs w:val="26"/>
        </w:rPr>
        <w:br/>
        <w:t xml:space="preserve">• Sự chấp thuận đặt chỗ hay thay đổi ngày giờ chơi đều tuân </w:t>
      </w:r>
      <w:proofErr w:type="gramStart"/>
      <w:r w:rsidRPr="00175BE6">
        <w:rPr>
          <w:rFonts w:ascii="Times New Roman" w:eastAsia="Times New Roman" w:hAnsi="Times New Roman" w:cs="Times New Roman"/>
          <w:sz w:val="26"/>
          <w:szCs w:val="26"/>
        </w:rPr>
        <w:t>theo</w:t>
      </w:r>
      <w:proofErr w:type="gramEnd"/>
      <w:r w:rsidRPr="00175BE6">
        <w:rPr>
          <w:rFonts w:ascii="Times New Roman" w:eastAsia="Times New Roman" w:hAnsi="Times New Roman" w:cs="Times New Roman"/>
          <w:sz w:val="26"/>
          <w:szCs w:val="26"/>
        </w:rPr>
        <w:t xml:space="preserve"> sự sắp xếp và tình trạng trống của sân gôn. </w:t>
      </w:r>
      <w:r w:rsidRPr="00175BE6">
        <w:rPr>
          <w:rFonts w:ascii="Times New Roman" w:eastAsia="Times New Roman" w:hAnsi="Times New Roman" w:cs="Times New Roman"/>
          <w:sz w:val="26"/>
          <w:szCs w:val="26"/>
        </w:rPr>
        <w:br/>
      </w:r>
      <w:proofErr w:type="gramStart"/>
      <w:r w:rsidRPr="00175BE6">
        <w:rPr>
          <w:rFonts w:ascii="Times New Roman" w:eastAsia="Times New Roman" w:hAnsi="Times New Roman" w:cs="Times New Roman"/>
          <w:sz w:val="26"/>
          <w:szCs w:val="26"/>
        </w:rPr>
        <w:t>• Ưu đãi này không kết hợp với các chương trình giảm giá hay ưu đãi khác.</w:t>
      </w:r>
      <w:proofErr w:type="gramEnd"/>
      <w:r w:rsidRPr="00175BE6">
        <w:rPr>
          <w:rFonts w:ascii="Times New Roman" w:eastAsia="Times New Roman" w:hAnsi="Times New Roman" w:cs="Times New Roman"/>
          <w:sz w:val="26"/>
          <w:szCs w:val="26"/>
        </w:rPr>
        <w:t xml:space="preserve"> Không áp dụng khi tham gia các sự kiện hay giải thi đấu khác tại sân gôn. </w:t>
      </w:r>
      <w:r w:rsidRPr="00175BE6">
        <w:rPr>
          <w:rFonts w:ascii="Times New Roman" w:eastAsia="Times New Roman" w:hAnsi="Times New Roman" w:cs="Times New Roman"/>
          <w:sz w:val="26"/>
          <w:szCs w:val="26"/>
        </w:rPr>
        <w:br/>
        <w:t xml:space="preserve">• Chương trình Visa Vietnam Golf sẽ không xử lý các yêu cầu đặt chỗ dựa vào ngày giờ chơi gôn mà khách hàng đã đặt trước trực tiếp với sân. </w:t>
      </w:r>
      <w:r w:rsidRPr="00175BE6">
        <w:rPr>
          <w:rFonts w:ascii="Times New Roman" w:eastAsia="Times New Roman" w:hAnsi="Times New Roman" w:cs="Times New Roman"/>
          <w:sz w:val="26"/>
          <w:szCs w:val="26"/>
        </w:rPr>
        <w:br/>
      </w:r>
      <w:r w:rsidRPr="00175BE6">
        <w:rPr>
          <w:rFonts w:ascii="Times New Roman" w:eastAsia="Times New Roman" w:hAnsi="Times New Roman" w:cs="Times New Roman"/>
          <w:b/>
          <w:i/>
          <w:sz w:val="26"/>
          <w:szCs w:val="26"/>
        </w:rPr>
        <w:t>7</w:t>
      </w:r>
      <w:r w:rsidR="005C18AA" w:rsidRPr="00175BE6">
        <w:rPr>
          <w:rFonts w:ascii="Times New Roman" w:eastAsia="Times New Roman" w:hAnsi="Times New Roman" w:cs="Times New Roman"/>
          <w:b/>
          <w:i/>
          <w:sz w:val="26"/>
          <w:szCs w:val="26"/>
        </w:rPr>
        <w:t>. Phí và lệ phí</w:t>
      </w:r>
      <w:r w:rsidR="005C18AA" w:rsidRPr="00175BE6">
        <w:rPr>
          <w:rFonts w:ascii="Times New Roman" w:eastAsia="Times New Roman" w:hAnsi="Times New Roman" w:cs="Times New Roman"/>
          <w:sz w:val="26"/>
          <w:szCs w:val="26"/>
        </w:rPr>
        <w:br/>
      </w:r>
      <w:r w:rsidRPr="00175BE6">
        <w:rPr>
          <w:rFonts w:ascii="Times New Roman" w:eastAsia="Times New Roman" w:hAnsi="Times New Roman" w:cs="Times New Roman"/>
          <w:sz w:val="26"/>
          <w:szCs w:val="26"/>
        </w:rPr>
        <w:t xml:space="preserve">-Chủ thẻ Visa Infinite được giảm giá 100% phí ra sân </w:t>
      </w:r>
      <w:r w:rsidRPr="00175BE6">
        <w:rPr>
          <w:rFonts w:ascii="Times New Roman" w:eastAsia="Times New Roman" w:hAnsi="Times New Roman" w:cs="Times New Roman"/>
          <w:sz w:val="26"/>
          <w:szCs w:val="26"/>
        </w:rPr>
        <w:br/>
      </w:r>
      <w:r w:rsidRPr="00175BE6">
        <w:rPr>
          <w:rFonts w:ascii="Times New Roman" w:eastAsia="Times New Roman" w:hAnsi="Times New Roman" w:cs="Times New Roman"/>
          <w:sz w:val="26"/>
          <w:szCs w:val="26"/>
        </w:rPr>
        <w:lastRenderedPageBreak/>
        <w:t xml:space="preserve">-Chủ thẻ </w:t>
      </w:r>
      <w:r w:rsidR="00703E8E">
        <w:rPr>
          <w:rFonts w:ascii="Times New Roman" w:eastAsia="Times New Roman" w:hAnsi="Times New Roman" w:cs="Times New Roman"/>
          <w:sz w:val="26"/>
          <w:szCs w:val="26"/>
        </w:rPr>
        <w:t xml:space="preserve">BIDV </w:t>
      </w:r>
      <w:r w:rsidRPr="00175BE6">
        <w:rPr>
          <w:rFonts w:ascii="Times New Roman" w:eastAsia="Times New Roman" w:hAnsi="Times New Roman" w:cs="Times New Roman"/>
          <w:sz w:val="26"/>
          <w:szCs w:val="26"/>
        </w:rPr>
        <w:t xml:space="preserve">Visa Platinum được giảm giá 50% phí ra sân. </w:t>
      </w:r>
      <w:proofErr w:type="gramStart"/>
      <w:r w:rsidRPr="00175BE6">
        <w:rPr>
          <w:rFonts w:ascii="Times New Roman" w:eastAsia="Times New Roman" w:hAnsi="Times New Roman" w:cs="Times New Roman"/>
          <w:sz w:val="26"/>
          <w:szCs w:val="26"/>
        </w:rPr>
        <w:t>Còn lại sẽ được thanh toán tại các sân golf.</w:t>
      </w:r>
      <w:proofErr w:type="gramEnd"/>
      <w:r w:rsidRPr="00175BE6">
        <w:rPr>
          <w:rFonts w:ascii="Times New Roman" w:eastAsia="Times New Roman" w:hAnsi="Times New Roman" w:cs="Times New Roman"/>
          <w:sz w:val="26"/>
          <w:szCs w:val="26"/>
        </w:rPr>
        <w:t xml:space="preserve"> </w:t>
      </w:r>
      <w:proofErr w:type="gramStart"/>
      <w:r w:rsidRPr="00175BE6">
        <w:rPr>
          <w:rFonts w:ascii="Times New Roman" w:eastAsia="Times New Roman" w:hAnsi="Times New Roman" w:cs="Times New Roman"/>
          <w:sz w:val="26"/>
          <w:szCs w:val="26"/>
        </w:rPr>
        <w:t>50% phí ra sân còn lại sẽ được trừ vào tài khoản thẻ Platinum của chủ thẻ trước khi gửi xác nhận đặt chỗ.</w:t>
      </w:r>
      <w:proofErr w:type="gramEnd"/>
      <w:r w:rsidRPr="00175BE6">
        <w:rPr>
          <w:rFonts w:ascii="Times New Roman" w:eastAsia="Times New Roman" w:hAnsi="Times New Roman" w:cs="Times New Roman"/>
          <w:sz w:val="26"/>
          <w:szCs w:val="26"/>
        </w:rPr>
        <w:br/>
        <w:t>-Chủ thẻ phải trả tiền (nhưng không giới hạn) caddie, lỗi, sân turf, phí tủ khóa và bảo hiểm ở mức bình thường công chúng tại câu lạc bộ, nếu có.</w:t>
      </w:r>
    </w:p>
    <w:p w:rsidR="00703E8E" w:rsidRDefault="00703E8E" w:rsidP="00703E8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t xml:space="preserve">Đối với các đặt chổ </w:t>
      </w:r>
      <w:proofErr w:type="gramStart"/>
      <w:r w:rsidR="00175BE6" w:rsidRPr="00175BE6">
        <w:rPr>
          <w:rFonts w:ascii="Times New Roman" w:eastAsia="Times New Roman" w:hAnsi="Times New Roman" w:cs="Times New Roman"/>
          <w:sz w:val="26"/>
          <w:szCs w:val="26"/>
        </w:rPr>
        <w:t>theo</w:t>
      </w:r>
      <w:proofErr w:type="gramEnd"/>
      <w:r w:rsidR="00175BE6" w:rsidRPr="00175BE6">
        <w:rPr>
          <w:rFonts w:ascii="Times New Roman" w:eastAsia="Times New Roman" w:hAnsi="Times New Roman" w:cs="Times New Roman"/>
          <w:sz w:val="26"/>
          <w:szCs w:val="26"/>
        </w:rPr>
        <w:t xml:space="preserve"> chương trình ưu đãi tại một vài sân golf, chủ thẻ cần cung cấp thông tin thẻ để chương trình tiến hành việc thu hộ phí còn lại là caddy và buggy.</w:t>
      </w:r>
    </w:p>
    <w:p w:rsidR="00703E8E" w:rsidRDefault="00703E8E" w:rsidP="00703E8E">
      <w:pPr>
        <w:spacing w:after="0" w:line="240" w:lineRule="auto"/>
        <w:rPr>
          <w:rFonts w:ascii="Times New Roman" w:eastAsia="Times New Roman" w:hAnsi="Times New Roman" w:cs="Times New Roman"/>
          <w:sz w:val="26"/>
          <w:szCs w:val="26"/>
        </w:rPr>
      </w:pPr>
      <w:r w:rsidRPr="00703E8E">
        <w:rPr>
          <w:rFonts w:ascii="Times New Roman" w:eastAsia="Times New Roman" w:hAnsi="Times New Roman" w:cs="Times New Roman"/>
          <w:b/>
          <w:i/>
          <w:sz w:val="26"/>
          <w:szCs w:val="26"/>
        </w:rPr>
        <w:t xml:space="preserve">8. </w:t>
      </w:r>
      <w:r w:rsidR="00175BE6" w:rsidRPr="00703E8E">
        <w:rPr>
          <w:rFonts w:ascii="Times New Roman" w:eastAsia="Times New Roman" w:hAnsi="Times New Roman" w:cs="Times New Roman"/>
          <w:b/>
          <w:i/>
          <w:sz w:val="26"/>
          <w:szCs w:val="26"/>
        </w:rPr>
        <w:t>Phí thanh toán tại sân:</w:t>
      </w:r>
      <w:r w:rsidR="00175BE6" w:rsidRPr="00175BE6">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br/>
        <w:t xml:space="preserve">Chủ thẻ được yêu cầu thanh toán các phí phát sinh khác tại sân bằng thẻ </w:t>
      </w:r>
      <w:r>
        <w:rPr>
          <w:rFonts w:ascii="Times New Roman" w:eastAsia="Times New Roman" w:hAnsi="Times New Roman" w:cs="Times New Roman"/>
          <w:sz w:val="26"/>
          <w:szCs w:val="26"/>
        </w:rPr>
        <w:t xml:space="preserve">BIDV </w:t>
      </w:r>
      <w:r w:rsidR="00175BE6" w:rsidRPr="00175BE6">
        <w:rPr>
          <w:rFonts w:ascii="Times New Roman" w:eastAsia="Times New Roman" w:hAnsi="Times New Roman" w:cs="Times New Roman"/>
          <w:sz w:val="26"/>
          <w:szCs w:val="26"/>
        </w:rPr>
        <w:t xml:space="preserve">Visa </w:t>
      </w:r>
      <w:r>
        <w:rPr>
          <w:rFonts w:ascii="Times New Roman" w:eastAsia="Times New Roman" w:hAnsi="Times New Roman" w:cs="Times New Roman"/>
          <w:sz w:val="26"/>
          <w:szCs w:val="26"/>
        </w:rPr>
        <w:t>Infinite/</w:t>
      </w:r>
      <w:r w:rsidR="00175BE6" w:rsidRPr="00175BE6">
        <w:rPr>
          <w:rFonts w:ascii="Times New Roman" w:eastAsia="Times New Roman" w:hAnsi="Times New Roman" w:cs="Times New Roman"/>
          <w:sz w:val="26"/>
          <w:szCs w:val="26"/>
        </w:rPr>
        <w:t>Platinum</w:t>
      </w:r>
      <w:r>
        <w:rPr>
          <w:rFonts w:ascii="Times New Roman" w:eastAsia="Times New Roman" w:hAnsi="Times New Roman" w:cs="Times New Roman"/>
          <w:sz w:val="26"/>
          <w:szCs w:val="26"/>
        </w:rPr>
        <w:t>.</w:t>
      </w:r>
    </w:p>
    <w:p w:rsidR="00703E8E" w:rsidRDefault="00703E8E" w:rsidP="00703E8E">
      <w:pPr>
        <w:spacing w:after="0" w:line="240" w:lineRule="auto"/>
        <w:rPr>
          <w:rFonts w:ascii="Times New Roman" w:eastAsia="Times New Roman" w:hAnsi="Times New Roman" w:cs="Times New Roman"/>
          <w:sz w:val="26"/>
          <w:szCs w:val="26"/>
        </w:rPr>
      </w:pPr>
      <w:r w:rsidRPr="00703E8E">
        <w:rPr>
          <w:rFonts w:ascii="Times New Roman" w:eastAsia="Times New Roman" w:hAnsi="Times New Roman" w:cs="Times New Roman"/>
          <w:b/>
          <w:i/>
          <w:sz w:val="26"/>
          <w:szCs w:val="26"/>
        </w:rPr>
        <w:t>9</w:t>
      </w:r>
      <w:r w:rsidR="00175BE6" w:rsidRPr="00703E8E">
        <w:rPr>
          <w:rFonts w:ascii="Times New Roman" w:eastAsia="Times New Roman" w:hAnsi="Times New Roman" w:cs="Times New Roman"/>
          <w:b/>
          <w:i/>
          <w:sz w:val="26"/>
          <w:szCs w:val="26"/>
        </w:rPr>
        <w:t>. Hủy chỗ, Vắng mặt và Thay đổi đặt chỗ:</w:t>
      </w:r>
      <w:r w:rsidR="00175BE6" w:rsidRPr="00175BE6">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br/>
        <w:t xml:space="preserve">Việc hủy chỗ hay không đến chơi gôn theo ngày giờ chơi đã được xác nhận sẽ chịu các khoản phí (các khoản phí sẽ được trừ trực tiếp vào tài khoản thẻ) như sau: </w:t>
      </w:r>
      <w:r w:rsidR="00175BE6" w:rsidRPr="00175BE6">
        <w:rPr>
          <w:rFonts w:ascii="Times New Roman" w:eastAsia="Times New Roman" w:hAnsi="Times New Roman" w:cs="Times New Roman"/>
          <w:sz w:val="26"/>
          <w:szCs w:val="26"/>
        </w:rPr>
        <w:br/>
        <w:t xml:space="preserve">• Có thể hủy miễn phí chỗ đã đặt trước 48 tiếng trước giờ chơi. </w:t>
      </w:r>
      <w:r w:rsidR="00175BE6" w:rsidRPr="00175BE6">
        <w:rPr>
          <w:rFonts w:ascii="Times New Roman" w:eastAsia="Times New Roman" w:hAnsi="Times New Roman" w:cs="Times New Roman"/>
          <w:sz w:val="26"/>
          <w:szCs w:val="26"/>
        </w:rPr>
        <w:br/>
        <w:t xml:space="preserve">• Việc hủy chỗ đã đặt sau 48 tiếng so với giờ chơi hoặc không đến chơi theo ngày giờ đã được xác nhận sẽ được tính thành một chỗ đã đặt. </w:t>
      </w:r>
      <w:r w:rsidR="00175BE6" w:rsidRPr="00175BE6">
        <w:rPr>
          <w:rFonts w:ascii="Times New Roman" w:eastAsia="Times New Roman" w:hAnsi="Times New Roman" w:cs="Times New Roman"/>
          <w:sz w:val="26"/>
          <w:szCs w:val="26"/>
        </w:rPr>
        <w:br/>
        <w:t xml:space="preserve">• Đối với các giờ chơi đã được xác nhận, chủ thẻ có thể thay đổi giờ chơi hai lần miễn phí. </w:t>
      </w:r>
      <w:proofErr w:type="gramStart"/>
      <w:r w:rsidR="00175BE6" w:rsidRPr="00175BE6">
        <w:rPr>
          <w:rFonts w:ascii="Times New Roman" w:eastAsia="Times New Roman" w:hAnsi="Times New Roman" w:cs="Times New Roman"/>
          <w:sz w:val="26"/>
          <w:szCs w:val="26"/>
        </w:rPr>
        <w:t>Khách có thể thay đổi ngày/giờ chơi hoặc/và thay đổi sân golf nếu việc thay đổi được thực hiện trước 48 tiếng so với giờ chơi.</w:t>
      </w:r>
      <w:proofErr w:type="gramEnd"/>
      <w:r w:rsidR="00175BE6" w:rsidRPr="00175BE6">
        <w:rPr>
          <w:rFonts w:ascii="Times New Roman" w:eastAsia="Times New Roman" w:hAnsi="Times New Roman" w:cs="Times New Roman"/>
          <w:sz w:val="26"/>
          <w:szCs w:val="26"/>
        </w:rPr>
        <w:t xml:space="preserve"> Nếu chủ thẻ vẫn không thể đến chơi gôn sau hai lần thay đổi, việc đặt chỗ của chủ thẻ sẽ được xem như hủy chỗ đã đặt. </w:t>
      </w:r>
      <w:r w:rsidR="00175BE6" w:rsidRPr="00175BE6">
        <w:rPr>
          <w:rFonts w:ascii="Times New Roman" w:eastAsia="Times New Roman" w:hAnsi="Times New Roman" w:cs="Times New Roman"/>
          <w:sz w:val="26"/>
          <w:szCs w:val="26"/>
        </w:rPr>
        <w:br/>
        <w:t xml:space="preserve">• Thay đổi sân chơi trong vòng 48 tiếng so với giờ chơi gôn sẽ được xem là hủy chỗ đã đặt và vì vậy, sẽ được tính thành một chỗ đã đặt, tính theo ngày chơi gôn. </w:t>
      </w:r>
      <w:r w:rsidR="00175BE6" w:rsidRPr="00175BE6">
        <w:rPr>
          <w:rFonts w:ascii="Times New Roman" w:eastAsia="Times New Roman" w:hAnsi="Times New Roman" w:cs="Times New Roman"/>
          <w:sz w:val="26"/>
          <w:szCs w:val="26"/>
        </w:rPr>
        <w:br/>
        <w:t>• Không hoàn phí trong điều kiện thời tiết xấu.</w:t>
      </w:r>
    </w:p>
    <w:p w:rsidR="00703E8E" w:rsidRDefault="00703E8E" w:rsidP="00703E8E">
      <w:pPr>
        <w:spacing w:after="0" w:line="240" w:lineRule="auto"/>
        <w:rPr>
          <w:rFonts w:ascii="Times New Roman" w:eastAsia="Times New Roman" w:hAnsi="Times New Roman" w:cs="Times New Roman"/>
          <w:sz w:val="26"/>
          <w:szCs w:val="26"/>
        </w:rPr>
      </w:pPr>
      <w:r w:rsidRPr="00703E8E">
        <w:rPr>
          <w:rFonts w:ascii="Times New Roman" w:eastAsia="Times New Roman" w:hAnsi="Times New Roman" w:cs="Times New Roman"/>
          <w:b/>
          <w:i/>
          <w:sz w:val="26"/>
          <w:szCs w:val="26"/>
        </w:rPr>
        <w:t>10</w:t>
      </w:r>
      <w:r w:rsidR="00175BE6" w:rsidRPr="00703E8E">
        <w:rPr>
          <w:rFonts w:ascii="Times New Roman" w:eastAsia="Times New Roman" w:hAnsi="Times New Roman" w:cs="Times New Roman"/>
          <w:b/>
          <w:i/>
          <w:sz w:val="26"/>
          <w:szCs w:val="26"/>
        </w:rPr>
        <w:t>. Các điều khoản và quy định khác</w:t>
      </w:r>
      <w:r w:rsidR="00175BE6" w:rsidRPr="00175BE6">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br/>
        <w:t xml:space="preserve">• Chủ thẻ phải có số điểm chấp. </w:t>
      </w:r>
      <w:r w:rsidR="00175BE6" w:rsidRPr="00175BE6">
        <w:rPr>
          <w:rFonts w:ascii="Times New Roman" w:eastAsia="Times New Roman" w:hAnsi="Times New Roman" w:cs="Times New Roman"/>
          <w:sz w:val="26"/>
          <w:szCs w:val="26"/>
        </w:rPr>
        <w:br/>
        <w:t xml:space="preserve">• Mục đích của chương trình nhằm hỗ trợ đặt giữ chỗ chơi gôn tại sân với giá ưu đãi. </w:t>
      </w:r>
      <w:proofErr w:type="gramStart"/>
      <w:r w:rsidR="00175BE6" w:rsidRPr="00175BE6">
        <w:rPr>
          <w:rFonts w:ascii="Times New Roman" w:eastAsia="Times New Roman" w:hAnsi="Times New Roman" w:cs="Times New Roman"/>
          <w:sz w:val="26"/>
          <w:szCs w:val="26"/>
        </w:rPr>
        <w:t>Việc sử dụng các tiện nghi và dịch vụ khác phải có sự đồng ý và tình trạng của sân gôn.</w:t>
      </w:r>
      <w:proofErr w:type="gramEnd"/>
      <w:r w:rsidR="00175BE6" w:rsidRPr="00175BE6">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br/>
        <w:t>• Sân gôn sẽ có quyền bổ sung thêm người vào một nhóm chơi.</w:t>
      </w:r>
    </w:p>
    <w:p w:rsidR="00703E8E" w:rsidRDefault="00175BE6" w:rsidP="00703E8E">
      <w:pPr>
        <w:spacing w:after="0" w:line="240" w:lineRule="auto"/>
        <w:rPr>
          <w:rFonts w:ascii="Times New Roman" w:eastAsia="Times New Roman" w:hAnsi="Times New Roman" w:cs="Times New Roman"/>
          <w:b/>
          <w:color w:val="FF0000"/>
          <w:sz w:val="26"/>
          <w:szCs w:val="26"/>
        </w:rPr>
      </w:pPr>
      <w:proofErr w:type="gramStart"/>
      <w:r w:rsidRPr="00175BE6">
        <w:rPr>
          <w:rFonts w:ascii="Times New Roman" w:eastAsia="Times New Roman" w:hAnsi="Times New Roman" w:cs="Times New Roman"/>
          <w:sz w:val="26"/>
          <w:szCs w:val="26"/>
        </w:rPr>
        <w:t>Bất kỳ yêu cầu nào liên quan đến việc đặt chỗ vui lòng liên hệ trực tiếp Aspire Lifestyle thông qua chương trình Visa Vietnam Golf.</w:t>
      </w:r>
      <w:proofErr w:type="gramEnd"/>
      <w:r w:rsidRPr="00175BE6">
        <w:rPr>
          <w:rFonts w:ascii="Times New Roman" w:eastAsia="Times New Roman" w:hAnsi="Times New Roman" w:cs="Times New Roman"/>
          <w:sz w:val="26"/>
          <w:szCs w:val="26"/>
        </w:rPr>
        <w:t xml:space="preserve"> </w:t>
      </w:r>
      <w:r w:rsidRPr="00703E8E">
        <w:rPr>
          <w:rFonts w:ascii="Times New Roman" w:eastAsia="Times New Roman" w:hAnsi="Times New Roman" w:cs="Times New Roman"/>
          <w:b/>
          <w:color w:val="FF0000"/>
          <w:sz w:val="26"/>
          <w:szCs w:val="26"/>
        </w:rPr>
        <w:t xml:space="preserve">Số tổng đài: 028 3824 0578 hoặc email đến </w:t>
      </w:r>
      <w:hyperlink r:id="rId5" w:history="1">
        <w:r w:rsidR="00703E8E" w:rsidRPr="00DA36FC">
          <w:rPr>
            <w:rStyle w:val="Hyperlink"/>
            <w:rFonts w:ascii="Times New Roman" w:eastAsia="Times New Roman" w:hAnsi="Times New Roman" w:cs="Times New Roman"/>
            <w:b/>
            <w:sz w:val="26"/>
            <w:szCs w:val="26"/>
          </w:rPr>
          <w:t>inquiries.visagolf@aspirelifestyles.com</w:t>
        </w:r>
      </w:hyperlink>
    </w:p>
    <w:p w:rsidR="00703E8E" w:rsidRDefault="00175BE6" w:rsidP="00703E8E">
      <w:pPr>
        <w:spacing w:after="0" w:line="240" w:lineRule="auto"/>
        <w:rPr>
          <w:rFonts w:ascii="Times New Roman" w:eastAsia="Times New Roman" w:hAnsi="Times New Roman" w:cs="Times New Roman"/>
          <w:sz w:val="26"/>
          <w:szCs w:val="26"/>
        </w:rPr>
      </w:pPr>
      <w:proofErr w:type="gramStart"/>
      <w:r w:rsidRPr="00175BE6">
        <w:rPr>
          <w:rFonts w:ascii="Times New Roman" w:eastAsia="Times New Roman" w:hAnsi="Times New Roman" w:cs="Times New Roman"/>
          <w:sz w:val="26"/>
          <w:szCs w:val="26"/>
        </w:rPr>
        <w:t>Các ý kiến góp ý, khiếu nại sẽ được phản ánh trực tiếp với nhà cung cấp dịch vụ.</w:t>
      </w:r>
      <w:proofErr w:type="gramEnd"/>
    </w:p>
    <w:p w:rsidR="00703E8E" w:rsidRDefault="00703E8E" w:rsidP="00703E8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t xml:space="preserve">Ưu đãi được thể hiện </w:t>
      </w:r>
      <w:proofErr w:type="gramStart"/>
      <w:r w:rsidR="00175BE6" w:rsidRPr="00175BE6">
        <w:rPr>
          <w:rFonts w:ascii="Times New Roman" w:eastAsia="Times New Roman" w:hAnsi="Times New Roman" w:cs="Times New Roman"/>
          <w:sz w:val="26"/>
          <w:szCs w:val="26"/>
        </w:rPr>
        <w:t>theo</w:t>
      </w:r>
      <w:proofErr w:type="gramEnd"/>
      <w:r w:rsidR="00175BE6" w:rsidRPr="00175BE6">
        <w:rPr>
          <w:rFonts w:ascii="Times New Roman" w:eastAsia="Times New Roman" w:hAnsi="Times New Roman" w:cs="Times New Roman"/>
          <w:sz w:val="26"/>
          <w:szCs w:val="26"/>
        </w:rPr>
        <w:t xml:space="preserve"> thông tin cung cấp bởi nhà cung cấp. Bất cứ khiếu nại và tranh chấp nào phát sinh từ việc mua hoặc định mua hàng hóa và/hoặc dịch vụ </w:t>
      </w:r>
      <w:proofErr w:type="gramStart"/>
      <w:r w:rsidR="00175BE6" w:rsidRPr="00175BE6">
        <w:rPr>
          <w:rFonts w:ascii="Times New Roman" w:eastAsia="Times New Roman" w:hAnsi="Times New Roman" w:cs="Times New Roman"/>
          <w:sz w:val="26"/>
          <w:szCs w:val="26"/>
        </w:rPr>
        <w:t>theo</w:t>
      </w:r>
      <w:proofErr w:type="gramEnd"/>
      <w:r w:rsidR="00175BE6" w:rsidRPr="00175BE6">
        <w:rPr>
          <w:rFonts w:ascii="Times New Roman" w:eastAsia="Times New Roman" w:hAnsi="Times New Roman" w:cs="Times New Roman"/>
          <w:sz w:val="26"/>
          <w:szCs w:val="26"/>
        </w:rPr>
        <w:t xml:space="preserve"> ưu đãi này (“Khiếu nại”) sẽ được giải quyết trực tiếp giữa chủ thẻ và nhà cung cấp. Chủ thẻ Visa sẽ không thực hiện khiếu nại đối với Visa</w:t>
      </w:r>
    </w:p>
    <w:p w:rsidR="00175BE6" w:rsidRPr="00175BE6" w:rsidRDefault="00703E8E" w:rsidP="00703E8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75BE6" w:rsidRPr="00175BE6">
        <w:rPr>
          <w:rFonts w:ascii="Times New Roman" w:eastAsia="Times New Roman" w:hAnsi="Times New Roman" w:cs="Times New Roman"/>
          <w:sz w:val="26"/>
          <w:szCs w:val="26"/>
        </w:rPr>
        <w:t xml:space="preserve">Để tránh hiểu nhầm, trong khi Visa tạo điều kiện để chủ thẻ được hưởng ưu đãi này, đơn vị chấp nhận thẻ là nhà cung cấp toàn bộ hàng hóa và/hoặc dịch vụ cho ưu đãi này. Vì vậy, chủ thẻ hiểu và chấp nhận rằng việc mua hàng hóa và/hoặc dịch vụ </w:t>
      </w:r>
      <w:proofErr w:type="gramStart"/>
      <w:r w:rsidR="00175BE6" w:rsidRPr="00175BE6">
        <w:rPr>
          <w:rFonts w:ascii="Times New Roman" w:eastAsia="Times New Roman" w:hAnsi="Times New Roman" w:cs="Times New Roman"/>
          <w:sz w:val="26"/>
          <w:szCs w:val="26"/>
        </w:rPr>
        <w:t>theo</w:t>
      </w:r>
      <w:proofErr w:type="gramEnd"/>
      <w:r w:rsidR="00175BE6" w:rsidRPr="00175BE6">
        <w:rPr>
          <w:rFonts w:ascii="Times New Roman" w:eastAsia="Times New Roman" w:hAnsi="Times New Roman" w:cs="Times New Roman"/>
          <w:sz w:val="26"/>
          <w:szCs w:val="26"/>
        </w:rPr>
        <w:t xml:space="preserve"> ưu đãi này sẽ hình thành hợp đồng giữa bản thân chủ thẻ và nhà cung cấp và Visa không tham gia vào hợp đồng này</w:t>
      </w:r>
    </w:p>
    <w:p w:rsidR="005C18AA" w:rsidRPr="00175BE6" w:rsidRDefault="00703E8E" w:rsidP="00175BE6">
      <w:pPr>
        <w:pStyle w:val="ListParagraph"/>
        <w:ind w:left="0"/>
        <w:rPr>
          <w:rFonts w:ascii="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175BE6" w:rsidRPr="00175BE6">
        <w:rPr>
          <w:rFonts w:ascii="Times New Roman" w:eastAsia="Times New Roman" w:hAnsi="Times New Roman" w:cs="Times New Roman"/>
          <w:sz w:val="26"/>
          <w:szCs w:val="26"/>
        </w:rPr>
        <w:t>Bằng việc sử dụng hoặc có ý định sử dụng hàng hóa và dịch vụ theo Ưu đãi này, chủ thẻ hiểu và chấp nhận rằng Visa sẽ không chịu trách nhiệm về bất cứ tổn thất, mất mát, chi phí hay khiếu nại (gián tiếp hoặc trực tiếp) liên quan thương tích, tử vong, sai lệch thông tin, tổn thất hoặc mất mát phát sinh từ hoặc liên quan đến việc sử dụng hoặc có ý định sử dụng ưu đãi hoặc hàng hóa và/hoặc dịch vụ cung cấp dưới ưu đãi này</w:t>
      </w:r>
    </w:p>
    <w:sectPr w:rsidR="005C18AA" w:rsidRPr="00175BE6" w:rsidSect="008F67FA">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C"/>
    <w:rsid w:val="00081EB5"/>
    <w:rsid w:val="00175BE6"/>
    <w:rsid w:val="001E0D3F"/>
    <w:rsid w:val="00267C7A"/>
    <w:rsid w:val="002A43CB"/>
    <w:rsid w:val="0037527A"/>
    <w:rsid w:val="003B040E"/>
    <w:rsid w:val="005349D1"/>
    <w:rsid w:val="005A523C"/>
    <w:rsid w:val="005C18AA"/>
    <w:rsid w:val="006077D4"/>
    <w:rsid w:val="006D561C"/>
    <w:rsid w:val="00703E8E"/>
    <w:rsid w:val="007C3BA6"/>
    <w:rsid w:val="0089672E"/>
    <w:rsid w:val="008B6A8D"/>
    <w:rsid w:val="008F67FA"/>
    <w:rsid w:val="00911237"/>
    <w:rsid w:val="009A1CDB"/>
    <w:rsid w:val="009F41E0"/>
    <w:rsid w:val="00B842BC"/>
    <w:rsid w:val="00C72B73"/>
    <w:rsid w:val="00D67617"/>
    <w:rsid w:val="00D710BD"/>
    <w:rsid w:val="00E12954"/>
    <w:rsid w:val="00ED7805"/>
    <w:rsid w:val="00F6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3531">
      <w:bodyDiv w:val="1"/>
      <w:marLeft w:val="0"/>
      <w:marRight w:val="0"/>
      <w:marTop w:val="0"/>
      <w:marBottom w:val="0"/>
      <w:divBdr>
        <w:top w:val="none" w:sz="0" w:space="0" w:color="auto"/>
        <w:left w:val="none" w:sz="0" w:space="0" w:color="auto"/>
        <w:bottom w:val="none" w:sz="0" w:space="0" w:color="auto"/>
        <w:right w:val="none" w:sz="0" w:space="0" w:color="auto"/>
      </w:divBdr>
    </w:div>
    <w:div w:id="1743602807">
      <w:bodyDiv w:val="1"/>
      <w:marLeft w:val="0"/>
      <w:marRight w:val="0"/>
      <w:marTop w:val="0"/>
      <w:marBottom w:val="0"/>
      <w:divBdr>
        <w:top w:val="none" w:sz="0" w:space="0" w:color="auto"/>
        <w:left w:val="none" w:sz="0" w:space="0" w:color="auto"/>
        <w:bottom w:val="none" w:sz="0" w:space="0" w:color="auto"/>
        <w:right w:val="none" w:sz="0" w:space="0" w:color="auto"/>
      </w:divBdr>
    </w:div>
    <w:div w:id="1914045106">
      <w:bodyDiv w:val="1"/>
      <w:marLeft w:val="0"/>
      <w:marRight w:val="0"/>
      <w:marTop w:val="0"/>
      <w:marBottom w:val="0"/>
      <w:divBdr>
        <w:top w:val="none" w:sz="0" w:space="0" w:color="auto"/>
        <w:left w:val="none" w:sz="0" w:space="0" w:color="auto"/>
        <w:bottom w:val="none" w:sz="0" w:space="0" w:color="auto"/>
        <w:right w:val="none" w:sz="0" w:space="0" w:color="auto"/>
      </w:divBdr>
      <w:divsChild>
        <w:div w:id="741218267">
          <w:marLeft w:val="0"/>
          <w:marRight w:val="0"/>
          <w:marTop w:val="0"/>
          <w:marBottom w:val="0"/>
          <w:divBdr>
            <w:top w:val="none" w:sz="0" w:space="0" w:color="auto"/>
            <w:left w:val="none" w:sz="0" w:space="0" w:color="auto"/>
            <w:bottom w:val="none" w:sz="0" w:space="0" w:color="auto"/>
            <w:right w:val="none" w:sz="0" w:space="0" w:color="auto"/>
          </w:divBdr>
          <w:divsChild>
            <w:div w:id="1651210747">
              <w:marLeft w:val="0"/>
              <w:marRight w:val="0"/>
              <w:marTop w:val="0"/>
              <w:marBottom w:val="0"/>
              <w:divBdr>
                <w:top w:val="none" w:sz="0" w:space="0" w:color="auto"/>
                <w:left w:val="none" w:sz="0" w:space="0" w:color="auto"/>
                <w:bottom w:val="none" w:sz="0" w:space="0" w:color="auto"/>
                <w:right w:val="none" w:sz="0" w:space="0" w:color="auto"/>
              </w:divBdr>
            </w:div>
          </w:divsChild>
        </w:div>
        <w:div w:id="29503540">
          <w:marLeft w:val="0"/>
          <w:marRight w:val="0"/>
          <w:marTop w:val="0"/>
          <w:marBottom w:val="0"/>
          <w:divBdr>
            <w:top w:val="none" w:sz="0" w:space="0" w:color="auto"/>
            <w:left w:val="none" w:sz="0" w:space="0" w:color="auto"/>
            <w:bottom w:val="none" w:sz="0" w:space="0" w:color="auto"/>
            <w:right w:val="none" w:sz="0" w:space="0" w:color="auto"/>
          </w:divBdr>
          <w:divsChild>
            <w:div w:id="714039434">
              <w:marLeft w:val="0"/>
              <w:marRight w:val="0"/>
              <w:marTop w:val="0"/>
              <w:marBottom w:val="0"/>
              <w:divBdr>
                <w:top w:val="none" w:sz="0" w:space="0" w:color="auto"/>
                <w:left w:val="none" w:sz="0" w:space="0" w:color="auto"/>
                <w:bottom w:val="none" w:sz="0" w:space="0" w:color="auto"/>
                <w:right w:val="none" w:sz="0" w:space="0" w:color="auto"/>
              </w:divBdr>
            </w:div>
            <w:div w:id="1010067059">
              <w:marLeft w:val="0"/>
              <w:marRight w:val="0"/>
              <w:marTop w:val="0"/>
              <w:marBottom w:val="0"/>
              <w:divBdr>
                <w:top w:val="none" w:sz="0" w:space="0" w:color="auto"/>
                <w:left w:val="none" w:sz="0" w:space="0" w:color="auto"/>
                <w:bottom w:val="none" w:sz="0" w:space="0" w:color="auto"/>
                <w:right w:val="none" w:sz="0" w:space="0" w:color="auto"/>
              </w:divBdr>
            </w:div>
          </w:divsChild>
        </w:div>
        <w:div w:id="924798364">
          <w:marLeft w:val="0"/>
          <w:marRight w:val="0"/>
          <w:marTop w:val="0"/>
          <w:marBottom w:val="0"/>
          <w:divBdr>
            <w:top w:val="none" w:sz="0" w:space="0" w:color="auto"/>
            <w:left w:val="none" w:sz="0" w:space="0" w:color="auto"/>
            <w:bottom w:val="none" w:sz="0" w:space="0" w:color="auto"/>
            <w:right w:val="none" w:sz="0" w:space="0" w:color="auto"/>
          </w:divBdr>
          <w:divsChild>
            <w:div w:id="1648702893">
              <w:marLeft w:val="0"/>
              <w:marRight w:val="0"/>
              <w:marTop w:val="0"/>
              <w:marBottom w:val="0"/>
              <w:divBdr>
                <w:top w:val="none" w:sz="0" w:space="0" w:color="auto"/>
                <w:left w:val="none" w:sz="0" w:space="0" w:color="auto"/>
                <w:bottom w:val="none" w:sz="0" w:space="0" w:color="auto"/>
                <w:right w:val="none" w:sz="0" w:space="0" w:color="auto"/>
              </w:divBdr>
            </w:div>
            <w:div w:id="8798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quiries.visagolf@aspirelifesty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nudtt</dc:creator>
  <cp:lastModifiedBy>Dinh Thi To Nu</cp:lastModifiedBy>
  <cp:revision>3</cp:revision>
  <dcterms:created xsi:type="dcterms:W3CDTF">2019-11-29T08:48:00Z</dcterms:created>
  <dcterms:modified xsi:type="dcterms:W3CDTF">2019-11-29T09:26:00Z</dcterms:modified>
</cp:coreProperties>
</file>