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AB" w:rsidRDefault="007B19AB" w:rsidP="007B19AB">
      <w:pPr>
        <w:tabs>
          <w:tab w:val="left" w:leader="do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THỂ LỆ CHƯƠNG TRÌNH PRE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ORDER </w:t>
      </w:r>
      <w:r>
        <w:rPr>
          <w:rFonts w:ascii="Times New Roman" w:eastAsia="Times New Roman" w:hAnsi="Times New Roman" w:cs="Times New Roman"/>
          <w:b/>
          <w:sz w:val="24"/>
        </w:rPr>
        <w:t xml:space="preserve"> BIDV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- FPT </w:t>
      </w:r>
    </w:p>
    <w:p w:rsidR="007B19AB" w:rsidRDefault="007B19AB" w:rsidP="007B19AB">
      <w:pPr>
        <w:tabs>
          <w:tab w:val="left" w:leader="do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“IPHONE 12 MINI, IPHONE 12, IPHONE 12 PRO, IPHONE 12 PRO MAX”</w:t>
      </w:r>
    </w:p>
    <w:p w:rsidR="007B19AB" w:rsidRDefault="007B19AB" w:rsidP="007B19AB">
      <w:pPr>
        <w:tabs>
          <w:tab w:val="left" w:leader="dot" w:pos="9072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Đính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Thỏa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thuận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tác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Sô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́: .................... /TTHT.BIDV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..)</w:t>
      </w:r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trình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iPhone 12 mini, iPhone 12, iPhone 12 Pro, iPhone 12 Pro Max </w:t>
      </w:r>
    </w:p>
    <w:p w:rsidR="007B19AB" w:rsidRP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B19AB">
        <w:rPr>
          <w:rFonts w:ascii="Times New Roman" w:eastAsia="Times New Roman" w:hAnsi="Times New Roman" w:cs="Times New Roman"/>
          <w:b/>
          <w:sz w:val="24"/>
        </w:rPr>
        <w:t>Đối</w:t>
      </w:r>
      <w:proofErr w:type="spellEnd"/>
      <w:r w:rsidRPr="007B19A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b/>
          <w:sz w:val="24"/>
        </w:rPr>
        <w:t>tượng</w:t>
      </w:r>
      <w:proofErr w:type="spellEnd"/>
      <w:r w:rsidRPr="007B19A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b/>
          <w:sz w:val="24"/>
        </w:rPr>
        <w:t>áp</w:t>
      </w:r>
      <w:proofErr w:type="spellEnd"/>
      <w:r w:rsidRPr="007B19A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b/>
          <w:sz w:val="24"/>
        </w:rPr>
        <w:t>dụng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quốc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tế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bao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gồm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doanh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nghiệp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Thu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phí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viên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Cụ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thể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các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loại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thẻ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sau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>:</w:t>
      </w:r>
    </w:p>
    <w:p w:rsidR="007B19AB" w:rsidRPr="007B19AB" w:rsidRDefault="007B19AB" w:rsidP="007B19AB">
      <w:pPr>
        <w:tabs>
          <w:tab w:val="left" w:pos="720"/>
          <w:tab w:val="left" w:pos="1260"/>
        </w:tabs>
        <w:spacing w:before="60" w:after="60"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7B19AB"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Visa Infinite</w:t>
      </w:r>
    </w:p>
    <w:p w:rsidR="007B19AB" w:rsidRPr="007B19AB" w:rsidRDefault="007B19AB" w:rsidP="007B19AB">
      <w:pPr>
        <w:tabs>
          <w:tab w:val="left" w:pos="720"/>
        </w:tabs>
        <w:spacing w:before="60" w:after="60" w:line="312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B19AB"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quốc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tế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hạng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Bạch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Kim: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MasterCard Platinum,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Visa Platinum,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Vietravel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Platinum,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Premier,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Visa Platinum Cash Back.</w:t>
      </w:r>
    </w:p>
    <w:p w:rsidR="007B19AB" w:rsidRPr="007B19AB" w:rsidRDefault="007B19AB" w:rsidP="007B19AB">
      <w:pPr>
        <w:tabs>
          <w:tab w:val="left" w:pos="720"/>
          <w:tab w:val="left" w:pos="1260"/>
        </w:tabs>
        <w:spacing w:before="60" w:after="60" w:line="312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7B19AB"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quốc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tế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hạng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khác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Precious,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Smile,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Flexi,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thẻ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Vietravel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Standard.</w:t>
      </w:r>
    </w:p>
    <w:p w:rsidR="007B19AB" w:rsidRPr="007B19AB" w:rsidRDefault="007B19AB" w:rsidP="00685E94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B19AB">
        <w:rPr>
          <w:rFonts w:ascii="Times New Roman" w:eastAsia="Times New Roman" w:hAnsi="Times New Roman" w:cs="Times New Roman"/>
          <w:b/>
          <w:sz w:val="24"/>
        </w:rPr>
        <w:t>Thời</w:t>
      </w:r>
      <w:proofErr w:type="spellEnd"/>
      <w:r w:rsidRPr="007B19A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b/>
          <w:sz w:val="24"/>
        </w:rPr>
        <w:t>gian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Đặt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cọc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tư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̀ 27/10/2020 – 03/12/2020,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nhận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hàng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9AB">
        <w:rPr>
          <w:rFonts w:ascii="Times New Roman" w:eastAsia="Times New Roman" w:hAnsi="Times New Roman" w:cs="Times New Roman"/>
          <w:sz w:val="24"/>
        </w:rPr>
        <w:t>từ</w:t>
      </w:r>
      <w:proofErr w:type="spellEnd"/>
      <w:r w:rsidRPr="007B19AB">
        <w:rPr>
          <w:rFonts w:ascii="Times New Roman" w:eastAsia="Times New Roman" w:hAnsi="Times New Roman" w:cs="Times New Roman"/>
          <w:sz w:val="24"/>
        </w:rPr>
        <w:t xml:space="preserve"> 04/12/2020-31/01/2021</w:t>
      </w:r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áp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Shop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Danh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đường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link: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https://fptshop.com.vn/cua-hang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720" w:hanging="27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Nội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dung: </w:t>
      </w:r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11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Ưu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đãi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Giảm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trực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2,000,000 VNĐ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150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đầu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đặt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iPhone 12 mini, iPhone 12, iPhone 12 Pro, iPhone 12 Pro Max </w:t>
      </w:r>
      <w:proofErr w:type="spellStart"/>
      <w:r>
        <w:rPr>
          <w:rFonts w:ascii="Times New Roman" w:eastAsia="Times New Roman" w:hAnsi="Times New Roman" w:cs="Times New Roman"/>
          <w:sz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Shop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tối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thiểu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máy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11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Ưu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đãi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Shop </w:t>
      </w:r>
      <w:proofErr w:type="spellStart"/>
      <w:r>
        <w:rPr>
          <w:rFonts w:ascii="Times New Roman" w:eastAsia="Times New Roman" w:hAnsi="Times New Roman" w:cs="Times New Roman"/>
          <w:sz w:val="24"/>
        </w:rPr>
        <w:t>dành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BIDV:</w:t>
      </w:r>
    </w:p>
    <w:p w:rsidR="007B19AB" w:rsidRDefault="007B19AB" w:rsidP="007B19AB">
      <w:pPr>
        <w:numPr>
          <w:ilvl w:val="0"/>
          <w:numId w:val="1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D5963">
        <w:rPr>
          <w:rFonts w:ascii="Times New Roman" w:eastAsia="Times New Roman" w:hAnsi="Times New Roman" w:cs="Times New Roman"/>
          <w:sz w:val="24"/>
        </w:rPr>
        <w:t>giá</w:t>
      </w:r>
      <w:proofErr w:type="spellEnd"/>
      <w:r w:rsidRPr="00FD5963">
        <w:rPr>
          <w:rFonts w:ascii="Times New Roman" w:eastAsia="Times New Roman" w:hAnsi="Times New Roman" w:cs="Times New Roman"/>
          <w:sz w:val="24"/>
        </w:rPr>
        <w:t xml:space="preserve"> </w:t>
      </w:r>
      <w:r w:rsidRPr="00FD5963">
        <w:rPr>
          <w:rFonts w:ascii="Times New Roman" w:eastAsia="Times New Roman" w:hAnsi="Times New Roman" w:cs="Times New Roman"/>
          <w:b/>
          <w:bCs/>
          <w:sz w:val="24"/>
        </w:rPr>
        <w:t xml:space="preserve">3 </w:t>
      </w:r>
      <w:proofErr w:type="spellStart"/>
      <w:r w:rsidRPr="00FD5963">
        <w:rPr>
          <w:rFonts w:ascii="Times New Roman" w:eastAsia="Times New Roman" w:hAnsi="Times New Roman" w:cs="Times New Roman"/>
          <w:b/>
          <w:bCs/>
          <w:sz w:val="24"/>
        </w:rPr>
        <w:t>triệu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Bảo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hãng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Ốp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lưng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Silicon </w:t>
      </w:r>
      <w:proofErr w:type="spellStart"/>
      <w:r>
        <w:rPr>
          <w:rFonts w:ascii="Times New Roman" w:eastAsia="Times New Roman" w:hAnsi="Times New Roman" w:cs="Times New Roman"/>
          <w:sz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hãng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189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ưu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máy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trước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</w:p>
    <w:p w:rsidR="007B19AB" w:rsidRDefault="007B19AB" w:rsidP="007B19AB">
      <w:pPr>
        <w:numPr>
          <w:ilvl w:val="0"/>
          <w:numId w:val="1"/>
        </w:numPr>
        <w:tabs>
          <w:tab w:val="left" w:pos="720"/>
          <w:tab w:val="left" w:pos="1260"/>
        </w:tabs>
        <w:spacing w:before="60" w:after="60" w:line="312" w:lineRule="auto"/>
        <w:ind w:left="189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góp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0%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</w:p>
    <w:p w:rsidR="007B19AB" w:rsidRDefault="007B19AB" w:rsidP="007B19AB">
      <w:pPr>
        <w:spacing w:after="0" w:line="312" w:lineRule="auto"/>
        <w:jc w:val="both"/>
        <w:rPr>
          <w:rFonts w:ascii=".VnTime" w:eastAsia=".VnTime" w:hAnsi=".VnTime" w:cs=".VnTime"/>
          <w:sz w:val="24"/>
        </w:rPr>
      </w:pPr>
    </w:p>
    <w:p w:rsidR="007B19AB" w:rsidRDefault="007B19AB" w:rsidP="007B19AB">
      <w:pPr>
        <w:numPr>
          <w:ilvl w:val="0"/>
          <w:numId w:val="2"/>
        </w:numPr>
        <w:tabs>
          <w:tab w:val="left" w:pos="720"/>
          <w:tab w:val="left" w:pos="1260"/>
        </w:tabs>
        <w:spacing w:after="0" w:line="312" w:lineRule="auto"/>
        <w:ind w:left="117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Quy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cụ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19AB" w:rsidRDefault="007B19AB" w:rsidP="007B19AB">
      <w:pPr>
        <w:numPr>
          <w:ilvl w:val="0"/>
          <w:numId w:val="2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Đặt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cọc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:rsidR="007B19AB" w:rsidRDefault="007B19AB" w:rsidP="007B19A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landing page </w:t>
      </w:r>
      <w:proofErr w:type="spellStart"/>
      <w:r>
        <w:rPr>
          <w:rFonts w:ascii="Times New Roman" w:eastAsia="Times New Roman" w:hAnsi="Times New Roman" w:cs="Times New Roman"/>
          <w:sz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 website: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https://fptshop.com.vn/ctkm/bidv</w:t>
        </w:r>
      </w:hyperlink>
    </w:p>
    <w:p w:rsidR="007B19AB" w:rsidRDefault="007B19AB" w:rsidP="007B19A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</w:rPr>
        <w:t>đầu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mà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hữu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đặt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triệu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đặt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Shop.</w:t>
      </w:r>
    </w:p>
    <w:p w:rsidR="007B19AB" w:rsidRDefault="007B19AB" w:rsidP="007B19AB">
      <w:pPr>
        <w:numPr>
          <w:ilvl w:val="0"/>
          <w:numId w:val="3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:rsidR="007B19AB" w:rsidRDefault="007B19AB" w:rsidP="007B19A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FPT Shop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tổng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đài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riêng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đặt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ngay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iPhone 12 mini, iPhone 12, iPhone 12 Pro, iPhone 12 Pro Max </w:t>
      </w:r>
      <w:proofErr w:type="spellStart"/>
      <w:r>
        <w:rPr>
          <w:rFonts w:ascii="Times New Roman" w:eastAsia="Times New Roman" w:hAnsi="Times New Roman" w:cs="Times New Roman"/>
          <w:sz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shop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trực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numPr>
          <w:ilvl w:val="0"/>
          <w:numId w:val="4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Thanh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7B19AB" w:rsidRDefault="007B19AB" w:rsidP="007B19A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Shop </w:t>
      </w:r>
      <w:proofErr w:type="spellStart"/>
      <w:r>
        <w:rPr>
          <w:rFonts w:ascii="Times New Roman" w:eastAsia="Times New Roman" w:hAnsi="Times New Roman" w:cs="Times New Roman"/>
          <w:sz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iPhone 12 mini, iPhone 12, iPhone 12 Pro, iPhone 12 Pro Max,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máy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tối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thiểu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BIDV. </w:t>
      </w:r>
    </w:p>
    <w:p w:rsidR="007B19AB" w:rsidRDefault="007B19AB" w:rsidP="007B19AB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giảm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2,000,000 VND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spacing w:after="0" w:line="312" w:lineRule="auto"/>
        <w:ind w:left="1440"/>
        <w:jc w:val="both"/>
        <w:rPr>
          <w:rFonts w:ascii=".VnTime" w:eastAsia=".VnTime" w:hAnsi=".VnTime" w:cs=".VnTime"/>
          <w:sz w:val="24"/>
        </w:rPr>
      </w:pPr>
    </w:p>
    <w:p w:rsidR="007B19AB" w:rsidRDefault="007B19AB" w:rsidP="007B19AB">
      <w:pPr>
        <w:numPr>
          <w:ilvl w:val="0"/>
          <w:numId w:val="5"/>
        </w:numPr>
        <w:tabs>
          <w:tab w:val="left" w:pos="720"/>
          <w:tab w:val="left" w:pos="1260"/>
        </w:tabs>
        <w:spacing w:after="0" w:line="312" w:lineRule="auto"/>
        <w:ind w:left="720" w:hanging="27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Điều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kiện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áp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B19AB" w:rsidRDefault="007B19AB" w:rsidP="007B19AB">
      <w:pPr>
        <w:numPr>
          <w:ilvl w:val="0"/>
          <w:numId w:val="5"/>
        </w:numPr>
        <w:tabs>
          <w:tab w:val="left" w:pos="360"/>
          <w:tab w:val="left" w:pos="720"/>
          <w:tab w:val="left" w:leader="dot" w:pos="9072"/>
        </w:tabs>
        <w:spacing w:after="0" w:line="312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Giao </w:t>
      </w:r>
      <w:proofErr w:type="spellStart"/>
      <w:r>
        <w:rPr>
          <w:rFonts w:ascii="Times New Roman" w:eastAsia="Times New Roman" w:hAnsi="Times New Roman" w:cs="Times New Roman"/>
          <w:sz w:val="24"/>
        </w:rPr>
        <w:t>dịch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hợp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lê</w:t>
      </w:r>
      <w:proofErr w:type="spellEnd"/>
      <w:r>
        <w:rPr>
          <w:rFonts w:ascii="Times New Roman" w:eastAsia="Times New Roman" w:hAnsi="Times New Roman" w:cs="Times New Roman"/>
          <w:sz w:val="24"/>
        </w:rPr>
        <w:t>̣:</w:t>
      </w:r>
    </w:p>
    <w:p w:rsidR="007B19AB" w:rsidRDefault="007B19AB" w:rsidP="007B19AB">
      <w:pPr>
        <w:numPr>
          <w:ilvl w:val="0"/>
          <w:numId w:val="5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iPhone 12 mini, iPhone 12, iPhone 12 Pro, iPhone 12 Pro Max </w:t>
      </w:r>
      <w:proofErr w:type="spellStart"/>
      <w:r>
        <w:rPr>
          <w:rFonts w:ascii="Times New Roman" w:eastAsia="Times New Roman" w:hAnsi="Times New Roman" w:cs="Times New Roman"/>
          <w:sz w:val="24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POS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Shop </w:t>
      </w:r>
    </w:p>
    <w:p w:rsidR="007B19AB" w:rsidRDefault="007B19AB" w:rsidP="007B19AB">
      <w:pPr>
        <w:numPr>
          <w:ilvl w:val="0"/>
          <w:numId w:val="5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Giao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gồm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khiếu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nại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tranh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chấp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hủy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giảm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mức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BIDV </w:t>
      </w:r>
      <w:proofErr w:type="spellStart"/>
      <w:r>
        <w:rPr>
          <w:rFonts w:ascii="Times New Roman" w:eastAsia="Times New Roman" w:hAnsi="Times New Roman" w:cs="Times New Roman"/>
          <w:sz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dấu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</w:p>
    <w:p w:rsidR="007B19AB" w:rsidRDefault="007B19AB" w:rsidP="007B19AB">
      <w:pPr>
        <w:numPr>
          <w:ilvl w:val="0"/>
          <w:numId w:val="5"/>
        </w:numPr>
        <w:spacing w:after="0" w:line="312" w:lineRule="auto"/>
        <w:ind w:left="18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Thanh </w:t>
      </w:r>
      <w:proofErr w:type="spellStart"/>
      <w:r>
        <w:rPr>
          <w:rFonts w:ascii="Times New Roman" w:eastAsia="Times New Roman" w:hAnsi="Times New Roman" w:cs="Times New Roman"/>
          <w:sz w:val="24"/>
        </w:rPr>
        <w:t>toán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tối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thiểu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BIDV.</w:t>
      </w:r>
    </w:p>
    <w:p w:rsidR="007B19AB" w:rsidRDefault="007B19AB" w:rsidP="007B19AB">
      <w:pPr>
        <w:numPr>
          <w:ilvl w:val="0"/>
          <w:numId w:val="5"/>
        </w:numPr>
        <w:tabs>
          <w:tab w:val="left" w:pos="360"/>
          <w:tab w:val="left" w:pos="720"/>
          <w:tab w:val="left" w:leader="dot" w:pos="9072"/>
        </w:tabs>
        <w:spacing w:after="0" w:line="312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Mỗi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̉ thẻ </w:t>
      </w:r>
      <w:proofErr w:type="spellStart"/>
      <w:r>
        <w:rPr>
          <w:rFonts w:ascii="Times New Roman" w:eastAsia="Times New Roman" w:hAnsi="Times New Roman" w:cs="Times New Roman"/>
          <w:sz w:val="24"/>
        </w:rPr>
        <w:t>được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nhận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thưởng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lần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suốt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trình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B19AB" w:rsidRDefault="007B19AB" w:rsidP="007B19AB">
      <w:pPr>
        <w:numPr>
          <w:ilvl w:val="0"/>
          <w:numId w:val="5"/>
        </w:numPr>
        <w:tabs>
          <w:tab w:val="left" w:pos="360"/>
          <w:tab w:val="left" w:pos="720"/>
          <w:tab w:val="left" w:leader="dot" w:pos="9072"/>
        </w:tabs>
        <w:spacing w:after="0" w:line="312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đồng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thời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góp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0% </w:t>
      </w:r>
      <w:proofErr w:type="spellStart"/>
      <w:r>
        <w:rPr>
          <w:rFonts w:ascii="Times New Roman" w:eastAsia="Times New Roman" w:hAnsi="Times New Roman" w:cs="Times New Roman"/>
          <w:sz w:val="24"/>
        </w:rPr>
        <w:t>nhưng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cùng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CTKM “</w:t>
      </w:r>
      <w:proofErr w:type="spellStart"/>
      <w:r>
        <w:rPr>
          <w:rFonts w:ascii="Times New Roman" w:eastAsia="Times New Roman" w:hAnsi="Times New Roman" w:cs="Times New Roman"/>
          <w:sz w:val="24"/>
        </w:rPr>
        <w:t>Siêu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góp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siêu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</w:rPr>
        <w:t>”.</w:t>
      </w:r>
    </w:p>
    <w:p w:rsidR="007B19AB" w:rsidRDefault="007B19AB" w:rsidP="007B19AB">
      <w:pPr>
        <w:tabs>
          <w:tab w:val="left" w:pos="810"/>
        </w:tabs>
        <w:spacing w:after="60" w:line="312" w:lineRule="auto"/>
        <w:ind w:left="720" w:hanging="2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Quy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khác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dụng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tặng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phạm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vi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BIDV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chịu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khiếu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lượng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khác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hưởng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đóng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vòng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z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thúc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Trong </w:t>
      </w:r>
      <w:proofErr w:type="spellStart"/>
      <w:r>
        <w:rPr>
          <w:rFonts w:ascii="Times New Roman" w:eastAsia="Times New Roman" w:hAnsi="Times New Roman" w:cs="Times New Roman"/>
          <w:sz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đóng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trước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thời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</w:rPr>
        <w:t>tháng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nêu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BIDV </w:t>
      </w:r>
      <w:proofErr w:type="spellStart"/>
      <w:r>
        <w:rPr>
          <w:rFonts w:ascii="Times New Roman" w:eastAsia="Times New Roman" w:hAnsi="Times New Roman" w:cs="Times New Roman"/>
          <w:sz w:val="24"/>
        </w:rPr>
        <w:t>bảo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lưu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hồi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mặt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quà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tặng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khấu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thưởng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BIDV.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BIDV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FPT 50%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hồi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BIDV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/email </w:t>
      </w:r>
      <w:proofErr w:type="spellStart"/>
      <w:r>
        <w:rPr>
          <w:rFonts w:ascii="Times New Roman" w:eastAsia="Times New Roman" w:hAnsi="Times New Roman" w:cs="Times New Roman"/>
          <w:sz w:val="24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đăng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để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4"/>
        </w:rPr>
        <w:t>một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yêu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cầu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4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tờ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cần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thiết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BIDV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miễn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đối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xảy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thời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diễn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dịch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lệch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thực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hiện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truyền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thống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ngân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BIDV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thuế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phát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thưởng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thuế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</w:rPr>
        <w:t>trả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thuế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thuế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thưởng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BIDV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chối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thưởng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không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đầy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đủ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vi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phạm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B19AB" w:rsidRDefault="007B19AB" w:rsidP="007B19AB">
      <w:pPr>
        <w:numPr>
          <w:ilvl w:val="0"/>
          <w:numId w:val="6"/>
        </w:numPr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này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chấp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thuận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tất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điều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B19AB" w:rsidRDefault="007B19AB" w:rsidP="007B19AB">
      <w:pPr>
        <w:numPr>
          <w:ilvl w:val="0"/>
          <w:numId w:val="6"/>
        </w:numPr>
        <w:tabs>
          <w:tab w:val="left" w:pos="360"/>
          <w:tab w:val="left" w:pos="720"/>
          <w:tab w:val="left" w:leader="dot" w:pos="9072"/>
        </w:tabs>
        <w:spacing w:after="0" w:line="312" w:lineRule="auto"/>
        <w:ind w:left="720" w:hanging="27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thắc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mắc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chương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khuyến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</w:rPr>
        <w:t>nhánh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 </w:t>
      </w:r>
      <w:proofErr w:type="spellStart"/>
      <w:r>
        <w:rPr>
          <w:rFonts w:ascii="Times New Roman" w:eastAsia="Times New Roman" w:hAnsi="Times New Roman" w:cs="Times New Roman"/>
          <w:sz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quốc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Trung </w:t>
      </w:r>
      <w:proofErr w:type="spellStart"/>
      <w:r>
        <w:rPr>
          <w:rFonts w:ascii="Times New Roman" w:eastAsia="Times New Roman" w:hAnsi="Times New Roman" w:cs="Times New Roman"/>
          <w:sz w:val="24"/>
        </w:rPr>
        <w:t>tâm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chăm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sóc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BIDV, hotline 1900 9247.</w:t>
      </w:r>
    </w:p>
    <w:p w:rsidR="007B19AB" w:rsidRDefault="007B19AB" w:rsidP="007B19AB">
      <w:pPr>
        <w:tabs>
          <w:tab w:val="left" w:leader="dot" w:pos="9072"/>
        </w:tabs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B19AB" w:rsidRDefault="007B19AB" w:rsidP="007B19AB">
      <w:pPr>
        <w:spacing w:before="60" w:after="60"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1E0E" w:rsidRDefault="00211E0E"/>
    <w:sectPr w:rsidR="00211E0E" w:rsidSect="00E0307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149"/>
    <w:multiLevelType w:val="multilevel"/>
    <w:tmpl w:val="26B09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B790E"/>
    <w:multiLevelType w:val="multilevel"/>
    <w:tmpl w:val="A126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856C6B"/>
    <w:multiLevelType w:val="multilevel"/>
    <w:tmpl w:val="357C5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762469"/>
    <w:multiLevelType w:val="multilevel"/>
    <w:tmpl w:val="3182C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DB05E4"/>
    <w:multiLevelType w:val="multilevel"/>
    <w:tmpl w:val="7A766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781D8B"/>
    <w:multiLevelType w:val="multilevel"/>
    <w:tmpl w:val="09E4E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AB"/>
    <w:rsid w:val="00211E0E"/>
    <w:rsid w:val="007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41F"/>
  <w15:chartTrackingRefBased/>
  <w15:docId w15:val="{746A953A-6CAF-4A57-8BE8-2656948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tshop.com.vn/ctkm/bidv" TargetMode="External"/><Relationship Id="rId5" Type="http://schemas.openxmlformats.org/officeDocument/2006/relationships/hyperlink" Target="https://fptshop.com.vn/cua-h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Hao</dc:creator>
  <cp:keywords/>
  <dc:description/>
  <cp:lastModifiedBy>Nguyen Huyen Hao</cp:lastModifiedBy>
  <cp:revision>1</cp:revision>
  <dcterms:created xsi:type="dcterms:W3CDTF">2020-10-28T02:55:00Z</dcterms:created>
  <dcterms:modified xsi:type="dcterms:W3CDTF">2020-10-28T02:58:00Z</dcterms:modified>
</cp:coreProperties>
</file>