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FF07D" w14:textId="77777777" w:rsidR="008B6FF7" w:rsidRPr="00B3680F" w:rsidRDefault="008B6FF7" w:rsidP="008B6FF7">
      <w:pPr>
        <w:pBdr>
          <w:bottom w:val="single" w:sz="6" w:space="1" w:color="auto"/>
        </w:pBdr>
        <w:spacing w:after="360" w:line="240" w:lineRule="auto"/>
        <w:jc w:val="both"/>
        <w:rPr>
          <w:rFonts w:ascii="Times New Roman" w:hAnsi="Times New Roman" w:cs="Times New Roman"/>
          <w:b/>
          <w:sz w:val="32"/>
          <w:szCs w:val="32"/>
        </w:rPr>
      </w:pPr>
      <w:r w:rsidRPr="00B3680F">
        <w:rPr>
          <w:rFonts w:ascii="Times New Roman" w:hAnsi="Times New Roman" w:cs="Times New Roman"/>
          <w:b/>
          <w:sz w:val="32"/>
          <w:szCs w:val="32"/>
        </w:rPr>
        <w:t>Phụ lục 1: Thông tin chi tiết về Đơn bảo hiểm</w:t>
      </w:r>
    </w:p>
    <w:tbl>
      <w:tblPr>
        <w:tblStyle w:val="TableGrid"/>
        <w:tblW w:w="9129" w:type="dxa"/>
        <w:tblCellMar>
          <w:left w:w="57" w:type="dxa"/>
          <w:right w:w="57" w:type="dxa"/>
        </w:tblCellMar>
        <w:tblLook w:val="04A0" w:firstRow="1" w:lastRow="0" w:firstColumn="1" w:lastColumn="0" w:noHBand="0" w:noVBand="1"/>
      </w:tblPr>
      <w:tblGrid>
        <w:gridCol w:w="2275"/>
        <w:gridCol w:w="1363"/>
        <w:gridCol w:w="2719"/>
        <w:gridCol w:w="2772"/>
      </w:tblGrid>
      <w:tr w:rsidR="008B6FF7" w:rsidRPr="00B3680F" w14:paraId="4031FB9B" w14:textId="77777777" w:rsidTr="000C1D5A">
        <w:tc>
          <w:tcPr>
            <w:tcW w:w="2275" w:type="dxa"/>
          </w:tcPr>
          <w:p w14:paraId="689E361E" w14:textId="77777777" w:rsidR="008B6FF7" w:rsidRPr="00B3680F" w:rsidRDefault="008B6FF7" w:rsidP="000C1D5A">
            <w:pPr>
              <w:spacing w:before="20" w:after="20"/>
              <w:jc w:val="both"/>
              <w:rPr>
                <w:rFonts w:ascii="Times New Roman" w:hAnsi="Times New Roman" w:cs="Times New Roman"/>
                <w:b/>
                <w:sz w:val="27"/>
                <w:szCs w:val="27"/>
              </w:rPr>
            </w:pPr>
            <w:r w:rsidRPr="00B3680F">
              <w:rPr>
                <w:rFonts w:ascii="Times New Roman" w:hAnsi="Times New Roman" w:cs="Times New Roman"/>
                <w:b/>
                <w:sz w:val="27"/>
                <w:szCs w:val="27"/>
              </w:rPr>
              <w:t>Loại Bảo Hiểm</w:t>
            </w:r>
          </w:p>
        </w:tc>
        <w:tc>
          <w:tcPr>
            <w:tcW w:w="6854" w:type="dxa"/>
            <w:gridSpan w:val="3"/>
          </w:tcPr>
          <w:p w14:paraId="188EFAA3" w14:textId="77777777" w:rsidR="008B6FF7" w:rsidRPr="00B3680F" w:rsidRDefault="008B6FF7" w:rsidP="000C1D5A">
            <w:pPr>
              <w:spacing w:before="20" w:after="20"/>
              <w:jc w:val="both"/>
              <w:rPr>
                <w:rFonts w:ascii="Times New Roman" w:hAnsi="Times New Roman" w:cs="Times New Roman"/>
                <w:sz w:val="27"/>
                <w:szCs w:val="27"/>
              </w:rPr>
            </w:pPr>
            <w:r w:rsidRPr="00B3680F">
              <w:rPr>
                <w:rFonts w:ascii="Times New Roman" w:hAnsi="Times New Roman" w:cs="Times New Roman"/>
                <w:sz w:val="27"/>
                <w:szCs w:val="27"/>
              </w:rPr>
              <w:t xml:space="preserve">Bảo hiểm cho Chủ thẻ quốc tế  </w:t>
            </w:r>
          </w:p>
        </w:tc>
      </w:tr>
      <w:tr w:rsidR="008B6FF7" w:rsidRPr="00B3680F" w14:paraId="791D892F" w14:textId="77777777" w:rsidTr="000C1D5A">
        <w:tc>
          <w:tcPr>
            <w:tcW w:w="2275" w:type="dxa"/>
          </w:tcPr>
          <w:p w14:paraId="588E5295" w14:textId="77777777" w:rsidR="008B6FF7" w:rsidRPr="00B3680F" w:rsidRDefault="008B6FF7" w:rsidP="000C1D5A">
            <w:pPr>
              <w:spacing w:before="20" w:after="20"/>
              <w:jc w:val="both"/>
              <w:rPr>
                <w:rFonts w:ascii="Times New Roman" w:hAnsi="Times New Roman" w:cs="Times New Roman"/>
                <w:b/>
                <w:sz w:val="27"/>
                <w:szCs w:val="27"/>
              </w:rPr>
            </w:pPr>
            <w:r w:rsidRPr="00B3680F">
              <w:rPr>
                <w:rFonts w:ascii="Times New Roman" w:hAnsi="Times New Roman" w:cs="Times New Roman"/>
                <w:b/>
                <w:sz w:val="27"/>
                <w:szCs w:val="27"/>
              </w:rPr>
              <w:t>Bên mua bảo hiểm</w:t>
            </w:r>
          </w:p>
        </w:tc>
        <w:tc>
          <w:tcPr>
            <w:tcW w:w="6854" w:type="dxa"/>
            <w:gridSpan w:val="3"/>
          </w:tcPr>
          <w:p w14:paraId="6702FFD5" w14:textId="77777777" w:rsidR="008B6FF7" w:rsidRPr="00B3680F" w:rsidRDefault="008B6FF7" w:rsidP="000C1D5A">
            <w:pPr>
              <w:spacing w:before="20" w:after="20"/>
              <w:jc w:val="both"/>
              <w:rPr>
                <w:rFonts w:ascii="Times New Roman" w:hAnsi="Times New Roman" w:cs="Times New Roman"/>
                <w:sz w:val="27"/>
                <w:szCs w:val="27"/>
              </w:rPr>
            </w:pPr>
            <w:r w:rsidRPr="00B3680F">
              <w:rPr>
                <w:rFonts w:ascii="Times New Roman" w:hAnsi="Times New Roman" w:cs="Times New Roman"/>
                <w:sz w:val="27"/>
                <w:szCs w:val="27"/>
              </w:rPr>
              <w:t>Ngân Hàng TMCP Đầu Tư và Phát Triển Việt Nam (BIDV)</w:t>
            </w:r>
          </w:p>
        </w:tc>
      </w:tr>
      <w:tr w:rsidR="008B6FF7" w:rsidRPr="00B3680F" w14:paraId="7A46CA6C" w14:textId="77777777" w:rsidTr="000C1D5A">
        <w:tc>
          <w:tcPr>
            <w:tcW w:w="2275" w:type="dxa"/>
          </w:tcPr>
          <w:p w14:paraId="7D24C51C" w14:textId="77777777" w:rsidR="008B6FF7" w:rsidRPr="00B3680F" w:rsidRDefault="008B6FF7" w:rsidP="000C1D5A">
            <w:pPr>
              <w:spacing w:before="20" w:after="20"/>
              <w:jc w:val="both"/>
              <w:rPr>
                <w:rFonts w:ascii="Times New Roman" w:hAnsi="Times New Roman" w:cs="Times New Roman"/>
                <w:b/>
                <w:sz w:val="27"/>
                <w:szCs w:val="27"/>
              </w:rPr>
            </w:pPr>
            <w:r w:rsidRPr="00B3680F">
              <w:rPr>
                <w:rFonts w:ascii="Times New Roman" w:hAnsi="Times New Roman" w:cs="Times New Roman"/>
                <w:b/>
                <w:sz w:val="27"/>
                <w:szCs w:val="27"/>
              </w:rPr>
              <w:t>Người được bảo hiểm</w:t>
            </w:r>
          </w:p>
        </w:tc>
        <w:tc>
          <w:tcPr>
            <w:tcW w:w="6854" w:type="dxa"/>
            <w:gridSpan w:val="3"/>
          </w:tcPr>
          <w:p w14:paraId="06AAB8E3" w14:textId="77777777" w:rsidR="008B6FF7" w:rsidRPr="00B3680F" w:rsidRDefault="008B6FF7" w:rsidP="000C1D5A">
            <w:pPr>
              <w:spacing w:before="20" w:after="20" w:line="276" w:lineRule="auto"/>
              <w:rPr>
                <w:rFonts w:ascii="Times New Roman" w:hAnsi="Times New Roman" w:cs="Times New Roman"/>
                <w:sz w:val="27"/>
                <w:szCs w:val="27"/>
              </w:rPr>
            </w:pPr>
            <w:r w:rsidRPr="00B3680F">
              <w:rPr>
                <w:rFonts w:ascii="Times New Roman" w:hAnsi="Times New Roman" w:cs="Times New Roman"/>
                <w:sz w:val="27"/>
                <w:szCs w:val="27"/>
              </w:rPr>
              <w:t>- Là tất cả các chủ thẻ của BIDV thuộc loại thẻ được tham gia bảo hiểm; và</w:t>
            </w:r>
          </w:p>
          <w:p w14:paraId="5E839DBA" w14:textId="77777777" w:rsidR="008B6FF7" w:rsidRPr="00B3680F" w:rsidRDefault="008B6FF7" w:rsidP="000C1D5A">
            <w:pPr>
              <w:spacing w:before="20" w:after="20"/>
              <w:jc w:val="both"/>
              <w:rPr>
                <w:rFonts w:ascii="Times New Roman" w:hAnsi="Times New Roman" w:cs="Times New Roman"/>
                <w:i/>
                <w:sz w:val="27"/>
                <w:szCs w:val="27"/>
              </w:rPr>
            </w:pPr>
            <w:r w:rsidRPr="00B3680F">
              <w:rPr>
                <w:rFonts w:ascii="Times New Roman" w:hAnsi="Times New Roman" w:cs="Times New Roman"/>
                <w:sz w:val="27"/>
                <w:szCs w:val="27"/>
              </w:rPr>
              <w:t>- Vợ hoặc chồng và con phụ thuộc dưới 24 tuổi của chủ thẻ BIDV</w:t>
            </w:r>
          </w:p>
        </w:tc>
      </w:tr>
      <w:tr w:rsidR="002D6A3C" w:rsidRPr="00B3680F" w14:paraId="0AE47539" w14:textId="77777777" w:rsidTr="000C1D5A">
        <w:tc>
          <w:tcPr>
            <w:tcW w:w="2275" w:type="dxa"/>
          </w:tcPr>
          <w:p w14:paraId="08D099FB" w14:textId="77777777" w:rsidR="002D6A3C" w:rsidRPr="00B3680F" w:rsidRDefault="002D6A3C" w:rsidP="002D6A3C">
            <w:pPr>
              <w:spacing w:before="20" w:after="20"/>
              <w:jc w:val="both"/>
              <w:rPr>
                <w:rFonts w:ascii="Times New Roman" w:hAnsi="Times New Roman" w:cs="Times New Roman"/>
                <w:b/>
                <w:sz w:val="27"/>
                <w:szCs w:val="27"/>
              </w:rPr>
            </w:pPr>
            <w:r w:rsidRPr="00B3680F">
              <w:rPr>
                <w:rFonts w:ascii="Times New Roman" w:hAnsi="Times New Roman" w:cs="Times New Roman"/>
                <w:b/>
                <w:sz w:val="27"/>
                <w:szCs w:val="27"/>
              </w:rPr>
              <w:t>Thời hạn bảo hiểm</w:t>
            </w:r>
          </w:p>
        </w:tc>
        <w:tc>
          <w:tcPr>
            <w:tcW w:w="6854" w:type="dxa"/>
            <w:gridSpan w:val="3"/>
          </w:tcPr>
          <w:p w14:paraId="45AFF8B1" w14:textId="487C92BB" w:rsidR="002D6A3C" w:rsidRPr="00B3680F" w:rsidRDefault="002D6A3C" w:rsidP="002D6A3C">
            <w:pPr>
              <w:spacing w:before="20" w:after="20"/>
              <w:jc w:val="both"/>
              <w:rPr>
                <w:rFonts w:ascii="Times New Roman" w:hAnsi="Times New Roman" w:cs="Times New Roman"/>
                <w:sz w:val="27"/>
                <w:szCs w:val="27"/>
              </w:rPr>
            </w:pPr>
            <w:r w:rsidRPr="00E40F7D">
              <w:rPr>
                <w:rFonts w:ascii="Times New Roman" w:hAnsi="Times New Roman" w:cs="Times New Roman"/>
                <w:sz w:val="27"/>
                <w:szCs w:val="27"/>
              </w:rPr>
              <w:t>Một năm kể từ ngày</w:t>
            </w:r>
            <w:r>
              <w:rPr>
                <w:rFonts w:ascii="Times New Roman" w:hAnsi="Times New Roman" w:cs="Times New Roman"/>
                <w:sz w:val="27"/>
                <w:szCs w:val="27"/>
              </w:rPr>
              <w:t xml:space="preserve"> 25/03/2022 </w:t>
            </w:r>
            <w:r w:rsidRPr="00E40F7D">
              <w:rPr>
                <w:rFonts w:ascii="Times New Roman" w:hAnsi="Times New Roman" w:cs="Times New Roman"/>
                <w:sz w:val="27"/>
                <w:szCs w:val="27"/>
              </w:rPr>
              <w:t xml:space="preserve">đến ngày </w:t>
            </w:r>
            <w:r>
              <w:rPr>
                <w:rFonts w:ascii="Times New Roman" w:hAnsi="Times New Roman" w:cs="Times New Roman"/>
                <w:sz w:val="27"/>
                <w:szCs w:val="27"/>
              </w:rPr>
              <w:t xml:space="preserve">24/03/2023 </w:t>
            </w:r>
            <w:r w:rsidRPr="00E40F7D">
              <w:rPr>
                <w:rFonts w:ascii="Times New Roman" w:hAnsi="Times New Roman" w:cs="Times New Roman"/>
                <w:sz w:val="27"/>
                <w:szCs w:val="27"/>
              </w:rPr>
              <w:t>(bao gồm ngày đầu và ngày cuối của Thời hạn bảo hiểm)</w:t>
            </w:r>
          </w:p>
        </w:tc>
      </w:tr>
      <w:tr w:rsidR="008B6FF7" w:rsidRPr="00B3680F" w14:paraId="3F8B7C8C" w14:textId="77777777" w:rsidTr="000C1D5A">
        <w:tc>
          <w:tcPr>
            <w:tcW w:w="2275" w:type="dxa"/>
          </w:tcPr>
          <w:p w14:paraId="7971B3CA" w14:textId="77777777" w:rsidR="008B6FF7" w:rsidRPr="00B3680F" w:rsidRDefault="008B6FF7" w:rsidP="000C1D5A">
            <w:pPr>
              <w:spacing w:before="20" w:after="20"/>
              <w:jc w:val="both"/>
              <w:rPr>
                <w:rFonts w:ascii="Times New Roman" w:hAnsi="Times New Roman" w:cs="Times New Roman"/>
                <w:b/>
                <w:sz w:val="27"/>
                <w:szCs w:val="27"/>
              </w:rPr>
            </w:pPr>
            <w:r w:rsidRPr="00B3680F">
              <w:rPr>
                <w:rFonts w:ascii="Times New Roman" w:hAnsi="Times New Roman" w:cs="Times New Roman"/>
                <w:b/>
                <w:sz w:val="27"/>
                <w:szCs w:val="27"/>
              </w:rPr>
              <w:t>Cơ chế vận hành</w:t>
            </w:r>
          </w:p>
        </w:tc>
        <w:tc>
          <w:tcPr>
            <w:tcW w:w="6854" w:type="dxa"/>
            <w:gridSpan w:val="3"/>
          </w:tcPr>
          <w:p w14:paraId="1A0B5368" w14:textId="77777777" w:rsidR="008B6FF7" w:rsidRPr="00B3680F" w:rsidRDefault="008B6FF7" w:rsidP="000C1D5A">
            <w:pPr>
              <w:spacing w:before="20" w:after="20"/>
              <w:jc w:val="both"/>
              <w:rPr>
                <w:rFonts w:ascii="Times New Roman" w:hAnsi="Times New Roman" w:cs="Times New Roman"/>
                <w:sz w:val="27"/>
                <w:szCs w:val="27"/>
              </w:rPr>
            </w:pPr>
            <w:r w:rsidRPr="00B3680F">
              <w:rPr>
                <w:rFonts w:ascii="Times New Roman" w:hAnsi="Times New Roman" w:cs="Times New Roman"/>
                <w:sz w:val="27"/>
                <w:szCs w:val="27"/>
              </w:rPr>
              <w:t>Bảo hiểm được đính kèm tự động vào Thẻ của Bên mua bảo hiểm như một quyền lợi bổ sung của Bên mua bảo hiểm dành cho Chủ thẻ</w:t>
            </w:r>
          </w:p>
        </w:tc>
      </w:tr>
      <w:tr w:rsidR="002D6A3C" w:rsidRPr="00B3680F" w14:paraId="2F0052DF" w14:textId="77777777" w:rsidTr="000C1D5A">
        <w:tc>
          <w:tcPr>
            <w:tcW w:w="2275" w:type="dxa"/>
          </w:tcPr>
          <w:p w14:paraId="6535D070" w14:textId="77777777" w:rsidR="002D6A3C" w:rsidRPr="00B3680F" w:rsidRDefault="002D6A3C" w:rsidP="002D6A3C">
            <w:pPr>
              <w:spacing w:before="20" w:after="20" w:line="276" w:lineRule="auto"/>
              <w:jc w:val="both"/>
              <w:rPr>
                <w:rFonts w:ascii="Times New Roman" w:hAnsi="Times New Roman" w:cs="Times New Roman"/>
                <w:b/>
                <w:sz w:val="27"/>
                <w:szCs w:val="27"/>
              </w:rPr>
            </w:pPr>
            <w:bookmarkStart w:id="0" w:name="_GoBack" w:colFirst="1" w:colLast="1"/>
            <w:r w:rsidRPr="00B3680F">
              <w:rPr>
                <w:rFonts w:ascii="Times New Roman" w:hAnsi="Times New Roman" w:cs="Times New Roman"/>
                <w:b/>
                <w:sz w:val="27"/>
                <w:szCs w:val="27"/>
              </w:rPr>
              <w:t>Những loại thẻ BIDV được tham gia bảo hiểm</w:t>
            </w:r>
          </w:p>
        </w:tc>
        <w:tc>
          <w:tcPr>
            <w:tcW w:w="6854" w:type="dxa"/>
            <w:gridSpan w:val="3"/>
          </w:tcPr>
          <w:p w14:paraId="4E60FD10" w14:textId="77777777" w:rsidR="002D6A3C" w:rsidRPr="006F0EDC" w:rsidRDefault="002D6A3C" w:rsidP="002D6A3C">
            <w:pPr>
              <w:spacing w:before="60" w:after="60" w:line="276" w:lineRule="auto"/>
              <w:jc w:val="both"/>
              <w:rPr>
                <w:rFonts w:ascii="Times New Roman" w:hAnsi="Times New Roman" w:cs="Times New Roman"/>
                <w:sz w:val="27"/>
                <w:szCs w:val="27"/>
              </w:rPr>
            </w:pPr>
            <w:r w:rsidRPr="006F0EDC">
              <w:rPr>
                <w:rFonts w:ascii="Times New Roman" w:hAnsi="Times New Roman" w:cs="Times New Roman"/>
                <w:sz w:val="27"/>
                <w:szCs w:val="27"/>
              </w:rPr>
              <w:t>Là Thẻ quốc tế BIDV hạng Platinum/Signature bao gồm nhưng không giới hạn các loại thẻ sau:</w:t>
            </w:r>
          </w:p>
          <w:p w14:paraId="79D92427" w14:textId="77777777" w:rsidR="002D6A3C" w:rsidRPr="006F0EDC" w:rsidRDefault="002D6A3C" w:rsidP="002D6A3C">
            <w:pPr>
              <w:spacing w:before="60" w:after="60" w:line="276" w:lineRule="auto"/>
              <w:jc w:val="both"/>
              <w:rPr>
                <w:rFonts w:ascii="Times New Roman" w:hAnsi="Times New Roman" w:cs="Times New Roman"/>
                <w:sz w:val="27"/>
                <w:szCs w:val="27"/>
              </w:rPr>
            </w:pPr>
            <w:r w:rsidRPr="006F0EDC">
              <w:rPr>
                <w:rFonts w:ascii="Times New Roman" w:hAnsi="Times New Roman" w:cs="Times New Roman"/>
                <w:sz w:val="27"/>
                <w:szCs w:val="27"/>
              </w:rPr>
              <w:t>1. Thẻ tín dụng quốc tế BIDV Visa Platinum/Visa Platinum Cashback +</w:t>
            </w:r>
          </w:p>
          <w:p w14:paraId="1A4CE81A" w14:textId="77777777" w:rsidR="002D6A3C" w:rsidRPr="006F0EDC" w:rsidRDefault="002D6A3C" w:rsidP="002D6A3C">
            <w:pPr>
              <w:spacing w:before="60" w:after="60" w:line="276" w:lineRule="auto"/>
              <w:jc w:val="both"/>
              <w:rPr>
                <w:rFonts w:ascii="Times New Roman" w:hAnsi="Times New Roman" w:cs="Times New Roman"/>
                <w:sz w:val="27"/>
                <w:szCs w:val="27"/>
              </w:rPr>
            </w:pPr>
            <w:r w:rsidRPr="006F0EDC">
              <w:rPr>
                <w:rFonts w:ascii="Times New Roman" w:hAnsi="Times New Roman" w:cs="Times New Roman"/>
                <w:sz w:val="27"/>
                <w:szCs w:val="27"/>
              </w:rPr>
              <w:t>2. Thẻ tín dụng quốc tế BIDV Visa Premier</w:t>
            </w:r>
          </w:p>
          <w:p w14:paraId="1370F1B5" w14:textId="77777777" w:rsidR="002D6A3C" w:rsidRPr="006F0EDC" w:rsidRDefault="002D6A3C" w:rsidP="002D6A3C">
            <w:pPr>
              <w:spacing w:before="60" w:after="60" w:line="276" w:lineRule="auto"/>
              <w:jc w:val="both"/>
              <w:rPr>
                <w:rFonts w:ascii="Times New Roman" w:hAnsi="Times New Roman" w:cs="Times New Roman"/>
                <w:sz w:val="27"/>
                <w:szCs w:val="27"/>
              </w:rPr>
            </w:pPr>
            <w:r w:rsidRPr="006F0EDC">
              <w:rPr>
                <w:rFonts w:ascii="Times New Roman" w:hAnsi="Times New Roman" w:cs="Times New Roman"/>
                <w:sz w:val="27"/>
                <w:szCs w:val="27"/>
              </w:rPr>
              <w:t>3. Thẻ tín dụng quốc tế BIDV MasterCard Platinum</w:t>
            </w:r>
          </w:p>
          <w:p w14:paraId="6EF5726F" w14:textId="77777777" w:rsidR="002D6A3C" w:rsidRPr="006F0EDC" w:rsidRDefault="002D6A3C" w:rsidP="002D6A3C">
            <w:pPr>
              <w:spacing w:before="60" w:after="60" w:line="276" w:lineRule="auto"/>
              <w:jc w:val="both"/>
              <w:rPr>
                <w:rFonts w:ascii="Times New Roman" w:hAnsi="Times New Roman" w:cs="Times New Roman"/>
                <w:sz w:val="27"/>
                <w:szCs w:val="27"/>
              </w:rPr>
            </w:pPr>
            <w:r w:rsidRPr="006F0EDC">
              <w:rPr>
                <w:rFonts w:ascii="Times New Roman" w:hAnsi="Times New Roman" w:cs="Times New Roman"/>
                <w:sz w:val="27"/>
                <w:szCs w:val="27"/>
              </w:rPr>
              <w:t>4. Thẻ tín dụng quốc tế BIDV Visa Platinum Cashback</w:t>
            </w:r>
          </w:p>
          <w:p w14:paraId="593409AE" w14:textId="77777777" w:rsidR="002D6A3C" w:rsidRPr="006F0EDC" w:rsidRDefault="002D6A3C" w:rsidP="002D6A3C">
            <w:pPr>
              <w:spacing w:before="60" w:after="60" w:line="276" w:lineRule="auto"/>
              <w:jc w:val="both"/>
              <w:rPr>
                <w:rFonts w:ascii="Times New Roman" w:hAnsi="Times New Roman" w:cs="Times New Roman"/>
                <w:sz w:val="27"/>
                <w:szCs w:val="27"/>
              </w:rPr>
            </w:pPr>
            <w:r w:rsidRPr="006F0EDC">
              <w:rPr>
                <w:rFonts w:ascii="Times New Roman" w:hAnsi="Times New Roman" w:cs="Times New Roman"/>
                <w:sz w:val="27"/>
                <w:szCs w:val="27"/>
              </w:rPr>
              <w:t>5. Thẻ ghi nợ quốc tế BIDV MasterCard Platinum</w:t>
            </w:r>
          </w:p>
          <w:p w14:paraId="3C642DB4" w14:textId="77777777" w:rsidR="002D6A3C" w:rsidRPr="006F0EDC" w:rsidRDefault="002D6A3C" w:rsidP="002D6A3C">
            <w:pPr>
              <w:spacing w:before="60" w:after="60" w:line="276" w:lineRule="auto"/>
              <w:jc w:val="both"/>
              <w:rPr>
                <w:rFonts w:ascii="Times New Roman" w:hAnsi="Times New Roman" w:cs="Times New Roman"/>
                <w:sz w:val="27"/>
                <w:szCs w:val="27"/>
              </w:rPr>
            </w:pPr>
            <w:r w:rsidRPr="006F0EDC">
              <w:rPr>
                <w:rFonts w:ascii="Times New Roman" w:hAnsi="Times New Roman" w:cs="Times New Roman"/>
                <w:sz w:val="27"/>
                <w:szCs w:val="27"/>
              </w:rPr>
              <w:t>6. Thẻ BIDV Visa Signature</w:t>
            </w:r>
          </w:p>
          <w:p w14:paraId="6A3A35E5" w14:textId="77777777" w:rsidR="002D6A3C" w:rsidRPr="006F0EDC" w:rsidRDefault="002D6A3C" w:rsidP="002D6A3C">
            <w:pPr>
              <w:spacing w:before="20" w:after="20" w:line="276" w:lineRule="auto"/>
              <w:jc w:val="both"/>
              <w:rPr>
                <w:rFonts w:ascii="Times New Roman" w:hAnsi="Times New Roman" w:cs="Times New Roman"/>
                <w:sz w:val="27"/>
                <w:szCs w:val="27"/>
              </w:rPr>
            </w:pPr>
            <w:r w:rsidRPr="006F0EDC">
              <w:rPr>
                <w:rFonts w:ascii="Times New Roman" w:hAnsi="Times New Roman" w:cs="Times New Roman"/>
                <w:sz w:val="27"/>
                <w:szCs w:val="27"/>
              </w:rPr>
              <w:t>do BIDV phát hành còn hiệu lực (bao gồm thẻ Chính và thẻ Phụ) với quy định về giới hạn độ tuổi từ 18 tuổi đến 65 tuổi.</w:t>
            </w:r>
          </w:p>
          <w:p w14:paraId="2BE944C7" w14:textId="5632746C" w:rsidR="002D6A3C" w:rsidRPr="00B3680F" w:rsidRDefault="002D6A3C" w:rsidP="002D6A3C">
            <w:pPr>
              <w:spacing w:before="20" w:after="20" w:line="276" w:lineRule="auto"/>
              <w:jc w:val="both"/>
              <w:rPr>
                <w:rFonts w:ascii="Times New Roman" w:hAnsi="Times New Roman" w:cs="Times New Roman"/>
                <w:sz w:val="27"/>
                <w:szCs w:val="27"/>
              </w:rPr>
            </w:pPr>
            <w:r w:rsidRPr="00361961">
              <w:rPr>
                <w:rFonts w:ascii="Times New Roman" w:hAnsi="Times New Roman" w:cs="Times New Roman"/>
                <w:sz w:val="27"/>
                <w:szCs w:val="27"/>
              </w:rPr>
              <w:t>Hợp đồng bảo hiểm đối với (các) chủ thẻ BIDV Visa Signature</w:t>
            </w:r>
            <w:r w:rsidRPr="006F0EDC">
              <w:rPr>
                <w:rFonts w:ascii="Times New Roman" w:hAnsi="Times New Roman" w:cs="Times New Roman"/>
                <w:sz w:val="27"/>
                <w:szCs w:val="27"/>
              </w:rPr>
              <w:t xml:space="preserve"> sẽ có hiệu lực ngay lập tức tại thời điểm </w:t>
            </w:r>
            <w:r w:rsidRPr="00361961">
              <w:rPr>
                <w:rFonts w:ascii="Times New Roman" w:hAnsi="Times New Roman" w:cs="Times New Roman"/>
                <w:sz w:val="27"/>
                <w:szCs w:val="27"/>
              </w:rPr>
              <w:t>BIDV thông báo triển khai chính thức sản phẩm thẻ này và có văn bản gửi thông báo gửi tới BIC.</w:t>
            </w:r>
          </w:p>
        </w:tc>
      </w:tr>
      <w:bookmarkEnd w:id="0"/>
      <w:tr w:rsidR="008B6FF7" w:rsidRPr="00B3680F" w14:paraId="188C3861" w14:textId="77777777" w:rsidTr="000C1D5A">
        <w:tc>
          <w:tcPr>
            <w:tcW w:w="2275" w:type="dxa"/>
          </w:tcPr>
          <w:p w14:paraId="3A7800EA" w14:textId="77777777" w:rsidR="008B6FF7" w:rsidRPr="00B3680F" w:rsidRDefault="008B6FF7" w:rsidP="000C1D5A">
            <w:pPr>
              <w:spacing w:before="20" w:after="20"/>
              <w:jc w:val="both"/>
              <w:rPr>
                <w:rFonts w:ascii="Times New Roman" w:hAnsi="Times New Roman" w:cs="Times New Roman"/>
                <w:b/>
                <w:sz w:val="27"/>
                <w:szCs w:val="27"/>
              </w:rPr>
            </w:pPr>
            <w:r w:rsidRPr="00B3680F">
              <w:rPr>
                <w:rFonts w:ascii="Times New Roman" w:hAnsi="Times New Roman" w:cs="Times New Roman"/>
                <w:b/>
                <w:sz w:val="27"/>
                <w:szCs w:val="27"/>
              </w:rPr>
              <w:t>Phạm vi bảo hiểm</w:t>
            </w:r>
          </w:p>
        </w:tc>
        <w:tc>
          <w:tcPr>
            <w:tcW w:w="6854" w:type="dxa"/>
            <w:gridSpan w:val="3"/>
          </w:tcPr>
          <w:p w14:paraId="28C7EAEC" w14:textId="77777777" w:rsidR="008B6FF7" w:rsidRPr="00B3680F" w:rsidRDefault="008B6FF7" w:rsidP="000C1D5A">
            <w:pPr>
              <w:spacing w:before="20" w:after="20"/>
              <w:jc w:val="both"/>
              <w:rPr>
                <w:rFonts w:ascii="Times New Roman" w:hAnsi="Times New Roman" w:cs="Times New Roman"/>
                <w:sz w:val="27"/>
                <w:szCs w:val="27"/>
              </w:rPr>
            </w:pPr>
            <w:r w:rsidRPr="00B3680F">
              <w:rPr>
                <w:rFonts w:ascii="Times New Roman" w:hAnsi="Times New Roman" w:cs="Times New Roman"/>
                <w:sz w:val="27"/>
                <w:szCs w:val="27"/>
              </w:rPr>
              <w:t>Bảo hiểm tai nạn cho Chủ thẻ trong chuyến đi bằng phương tiện hàng không (bao gồm chuyến đi nước ngoài và nội địa) theo các quyền lợi quy định trong Hợp đồng này.</w:t>
            </w:r>
            <w:r w:rsidRPr="00B3680F" w:rsidDel="00BD1FA0">
              <w:rPr>
                <w:rFonts w:ascii="Times New Roman" w:hAnsi="Times New Roman" w:cs="Times New Roman"/>
                <w:sz w:val="27"/>
                <w:szCs w:val="27"/>
              </w:rPr>
              <w:t xml:space="preserve"> </w:t>
            </w:r>
          </w:p>
        </w:tc>
      </w:tr>
      <w:tr w:rsidR="008B6FF7" w:rsidRPr="00B3680F" w14:paraId="11B5AA0B" w14:textId="77777777" w:rsidTr="000C1D5A">
        <w:tc>
          <w:tcPr>
            <w:tcW w:w="9129" w:type="dxa"/>
            <w:gridSpan w:val="4"/>
          </w:tcPr>
          <w:p w14:paraId="565B9024" w14:textId="77777777" w:rsidR="008B6FF7" w:rsidRPr="00B3680F" w:rsidRDefault="008B6FF7" w:rsidP="000C1D5A">
            <w:pPr>
              <w:spacing w:before="20" w:after="20" w:line="276" w:lineRule="auto"/>
              <w:jc w:val="both"/>
              <w:rPr>
                <w:rFonts w:ascii="Times New Roman" w:hAnsi="Times New Roman" w:cs="Times New Roman"/>
                <w:b/>
                <w:sz w:val="27"/>
                <w:szCs w:val="27"/>
              </w:rPr>
            </w:pPr>
            <w:r w:rsidRPr="00B3680F">
              <w:rPr>
                <w:rFonts w:ascii="Times New Roman" w:hAnsi="Times New Roman" w:cs="Times New Roman"/>
                <w:b/>
                <w:sz w:val="27"/>
                <w:szCs w:val="27"/>
              </w:rPr>
              <w:t>Quyền lợi bảo hiểm và Số tiền bảo hiểm</w:t>
            </w:r>
          </w:p>
        </w:tc>
      </w:tr>
      <w:tr w:rsidR="008B6FF7" w:rsidRPr="00B3680F" w14:paraId="7FFB0797" w14:textId="77777777" w:rsidTr="000C1D5A">
        <w:tc>
          <w:tcPr>
            <w:tcW w:w="3638" w:type="dxa"/>
            <w:gridSpan w:val="2"/>
            <w:vMerge w:val="restart"/>
            <w:vAlign w:val="center"/>
          </w:tcPr>
          <w:p w14:paraId="0149303B" w14:textId="77777777" w:rsidR="008B6FF7" w:rsidRPr="00B3680F" w:rsidRDefault="008B6FF7" w:rsidP="000C1D5A">
            <w:pPr>
              <w:spacing w:before="20" w:after="20"/>
              <w:jc w:val="center"/>
              <w:rPr>
                <w:rFonts w:ascii="Times New Roman" w:hAnsi="Times New Roman" w:cs="Times New Roman"/>
                <w:b/>
                <w:sz w:val="27"/>
                <w:szCs w:val="27"/>
              </w:rPr>
            </w:pPr>
            <w:r w:rsidRPr="00B3680F">
              <w:rPr>
                <w:rFonts w:ascii="Times New Roman" w:hAnsi="Times New Roman" w:cs="Times New Roman"/>
                <w:b/>
                <w:sz w:val="27"/>
                <w:szCs w:val="27"/>
              </w:rPr>
              <w:t>Các Quyền lợi</w:t>
            </w:r>
          </w:p>
        </w:tc>
        <w:tc>
          <w:tcPr>
            <w:tcW w:w="5491" w:type="dxa"/>
            <w:gridSpan w:val="2"/>
          </w:tcPr>
          <w:p w14:paraId="6FCBFECE" w14:textId="77777777" w:rsidR="008B6FF7" w:rsidRPr="00B3680F" w:rsidRDefault="008B6FF7" w:rsidP="000C1D5A">
            <w:pPr>
              <w:spacing w:before="20" w:after="20"/>
              <w:jc w:val="center"/>
              <w:rPr>
                <w:rFonts w:ascii="Times New Roman" w:hAnsi="Times New Roman" w:cs="Times New Roman"/>
                <w:b/>
                <w:sz w:val="27"/>
                <w:szCs w:val="27"/>
              </w:rPr>
            </w:pPr>
            <w:r w:rsidRPr="00B3680F">
              <w:rPr>
                <w:rFonts w:ascii="Times New Roman" w:hAnsi="Times New Roman" w:cs="Times New Roman"/>
                <w:b/>
                <w:sz w:val="27"/>
                <w:szCs w:val="27"/>
              </w:rPr>
              <w:t>Số Tiền Bảo Hiểm/người (VNĐ)</w:t>
            </w:r>
          </w:p>
        </w:tc>
      </w:tr>
      <w:tr w:rsidR="008B6FF7" w:rsidRPr="00B3680F" w14:paraId="7BC89AF6" w14:textId="77777777" w:rsidTr="000C1D5A">
        <w:tc>
          <w:tcPr>
            <w:tcW w:w="3638" w:type="dxa"/>
            <w:gridSpan w:val="2"/>
            <w:vMerge/>
          </w:tcPr>
          <w:p w14:paraId="5C5F20AB" w14:textId="77777777" w:rsidR="008B6FF7" w:rsidRPr="00B3680F" w:rsidRDefault="008B6FF7" w:rsidP="000C1D5A">
            <w:pPr>
              <w:spacing w:before="20" w:after="20"/>
              <w:jc w:val="both"/>
              <w:rPr>
                <w:rFonts w:ascii="Times New Roman" w:hAnsi="Times New Roman" w:cs="Times New Roman"/>
                <w:b/>
                <w:sz w:val="27"/>
                <w:szCs w:val="27"/>
              </w:rPr>
            </w:pPr>
          </w:p>
        </w:tc>
        <w:tc>
          <w:tcPr>
            <w:tcW w:w="2719" w:type="dxa"/>
          </w:tcPr>
          <w:p w14:paraId="487520DA" w14:textId="77777777" w:rsidR="008B6FF7" w:rsidRPr="00B3680F" w:rsidRDefault="008B6FF7" w:rsidP="000C1D5A">
            <w:pPr>
              <w:spacing w:before="20" w:after="20"/>
              <w:jc w:val="center"/>
              <w:rPr>
                <w:rFonts w:ascii="Times New Roman" w:hAnsi="Times New Roman" w:cs="Times New Roman"/>
                <w:sz w:val="27"/>
                <w:szCs w:val="27"/>
              </w:rPr>
            </w:pPr>
            <w:r w:rsidRPr="00B3680F">
              <w:rPr>
                <w:rFonts w:ascii="Times New Roman" w:hAnsi="Times New Roman" w:cs="Times New Roman"/>
                <w:sz w:val="27"/>
                <w:szCs w:val="27"/>
              </w:rPr>
              <w:t>Chủ thẻ và Vợ/Chồng của Chủ thẻ BIDV</w:t>
            </w:r>
          </w:p>
        </w:tc>
        <w:tc>
          <w:tcPr>
            <w:tcW w:w="2772" w:type="dxa"/>
          </w:tcPr>
          <w:p w14:paraId="507A3824" w14:textId="77777777" w:rsidR="008B6FF7" w:rsidRPr="00B3680F" w:rsidRDefault="008B6FF7" w:rsidP="000C1D5A">
            <w:pPr>
              <w:spacing w:before="20" w:after="20"/>
              <w:jc w:val="center"/>
              <w:rPr>
                <w:rFonts w:ascii="Times New Roman" w:hAnsi="Times New Roman" w:cs="Times New Roman"/>
                <w:sz w:val="27"/>
                <w:szCs w:val="27"/>
              </w:rPr>
            </w:pPr>
            <w:r w:rsidRPr="00B3680F">
              <w:rPr>
                <w:rFonts w:ascii="Times New Roman" w:hAnsi="Times New Roman" w:cs="Times New Roman"/>
                <w:sz w:val="27"/>
                <w:szCs w:val="27"/>
              </w:rPr>
              <w:t>Mỗi con phụ thuộc của Chủ thẻ BIDV</w:t>
            </w:r>
          </w:p>
        </w:tc>
      </w:tr>
      <w:tr w:rsidR="008B6FF7" w:rsidRPr="00B3680F" w14:paraId="249D7F7B" w14:textId="77777777" w:rsidTr="000C1D5A">
        <w:tc>
          <w:tcPr>
            <w:tcW w:w="3638" w:type="dxa"/>
            <w:gridSpan w:val="2"/>
          </w:tcPr>
          <w:p w14:paraId="59EDC00F" w14:textId="77777777" w:rsidR="008B6FF7" w:rsidRPr="00B3680F" w:rsidRDefault="008B6FF7" w:rsidP="000C1D5A">
            <w:pPr>
              <w:spacing w:before="20" w:after="20"/>
              <w:jc w:val="both"/>
              <w:rPr>
                <w:rFonts w:ascii="Times New Roman" w:hAnsi="Times New Roman" w:cs="Times New Roman"/>
                <w:b/>
                <w:sz w:val="27"/>
                <w:szCs w:val="27"/>
              </w:rPr>
            </w:pPr>
            <w:r w:rsidRPr="00B3680F">
              <w:rPr>
                <w:rFonts w:ascii="Times New Roman" w:hAnsi="Times New Roman" w:cs="Times New Roman"/>
                <w:b/>
                <w:sz w:val="27"/>
                <w:szCs w:val="27"/>
              </w:rPr>
              <w:t>1. Tai nạn Cá nhân trong chuyến đi</w:t>
            </w:r>
          </w:p>
        </w:tc>
        <w:tc>
          <w:tcPr>
            <w:tcW w:w="2719" w:type="dxa"/>
          </w:tcPr>
          <w:p w14:paraId="10EDE07C" w14:textId="77777777" w:rsidR="008B6FF7" w:rsidRPr="00B3680F" w:rsidRDefault="008B6FF7" w:rsidP="000C1D5A">
            <w:pPr>
              <w:spacing w:before="20" w:after="20"/>
              <w:jc w:val="right"/>
              <w:rPr>
                <w:rFonts w:ascii="Times New Roman" w:hAnsi="Times New Roman" w:cs="Times New Roman"/>
                <w:b/>
                <w:sz w:val="27"/>
                <w:szCs w:val="27"/>
              </w:rPr>
            </w:pPr>
            <w:r w:rsidRPr="00B3680F">
              <w:rPr>
                <w:rFonts w:ascii="Times New Roman" w:hAnsi="Times New Roman" w:cs="Times New Roman"/>
                <w:sz w:val="27"/>
                <w:szCs w:val="27"/>
              </w:rPr>
              <w:t>11.650.000.000 VNĐ</w:t>
            </w:r>
            <w:r w:rsidRPr="00B3680F" w:rsidDel="00524D1F">
              <w:rPr>
                <w:rFonts w:ascii="Times New Roman" w:hAnsi="Times New Roman" w:cs="Times New Roman"/>
                <w:b/>
                <w:sz w:val="27"/>
                <w:szCs w:val="27"/>
              </w:rPr>
              <w:t xml:space="preserve"> </w:t>
            </w:r>
          </w:p>
        </w:tc>
        <w:tc>
          <w:tcPr>
            <w:tcW w:w="2772" w:type="dxa"/>
          </w:tcPr>
          <w:p w14:paraId="10C9B124" w14:textId="77777777" w:rsidR="008B6FF7" w:rsidRPr="00B3680F" w:rsidRDefault="008B6FF7" w:rsidP="000C1D5A">
            <w:pPr>
              <w:spacing w:before="20" w:after="20"/>
              <w:jc w:val="right"/>
              <w:rPr>
                <w:rFonts w:ascii="Times New Roman" w:hAnsi="Times New Roman" w:cs="Times New Roman"/>
                <w:sz w:val="27"/>
                <w:szCs w:val="27"/>
              </w:rPr>
            </w:pPr>
            <w:r w:rsidRPr="00B3680F">
              <w:rPr>
                <w:rFonts w:ascii="Times New Roman" w:hAnsi="Times New Roman" w:cs="Times New Roman"/>
                <w:sz w:val="27"/>
                <w:szCs w:val="27"/>
              </w:rPr>
              <w:t>582.500.000 VNĐ</w:t>
            </w:r>
          </w:p>
        </w:tc>
      </w:tr>
      <w:tr w:rsidR="008B6FF7" w:rsidRPr="00B3680F" w14:paraId="16D36F4E" w14:textId="77777777" w:rsidTr="000C1D5A">
        <w:tc>
          <w:tcPr>
            <w:tcW w:w="3638" w:type="dxa"/>
            <w:gridSpan w:val="2"/>
          </w:tcPr>
          <w:p w14:paraId="49305D83" w14:textId="77777777" w:rsidR="008B6FF7" w:rsidRPr="00B3680F" w:rsidRDefault="008B6FF7" w:rsidP="000C1D5A">
            <w:pPr>
              <w:spacing w:before="20" w:after="20"/>
              <w:jc w:val="both"/>
              <w:rPr>
                <w:rFonts w:ascii="Times New Roman" w:hAnsi="Times New Roman" w:cs="Times New Roman"/>
                <w:sz w:val="27"/>
                <w:szCs w:val="27"/>
              </w:rPr>
            </w:pPr>
            <w:r w:rsidRPr="00B3680F">
              <w:rPr>
                <w:rFonts w:ascii="Times New Roman" w:hAnsi="Times New Roman" w:cs="Times New Roman"/>
                <w:sz w:val="27"/>
                <w:szCs w:val="27"/>
              </w:rPr>
              <w:t>- Tử vong</w:t>
            </w:r>
          </w:p>
        </w:tc>
        <w:tc>
          <w:tcPr>
            <w:tcW w:w="2719" w:type="dxa"/>
          </w:tcPr>
          <w:p w14:paraId="5F803D89" w14:textId="77777777" w:rsidR="008B6FF7" w:rsidRPr="00B3680F" w:rsidRDefault="008B6FF7" w:rsidP="000C1D5A">
            <w:pPr>
              <w:spacing w:before="20" w:after="20"/>
              <w:jc w:val="right"/>
              <w:rPr>
                <w:rFonts w:ascii="Times New Roman" w:hAnsi="Times New Roman" w:cs="Times New Roman"/>
                <w:sz w:val="27"/>
                <w:szCs w:val="27"/>
              </w:rPr>
            </w:pPr>
            <w:r w:rsidRPr="00B3680F">
              <w:rPr>
                <w:rFonts w:ascii="Times New Roman" w:hAnsi="Times New Roman" w:cs="Times New Roman"/>
                <w:sz w:val="27"/>
                <w:szCs w:val="27"/>
              </w:rPr>
              <w:t>100% Số tiền bảo hiểm</w:t>
            </w:r>
          </w:p>
        </w:tc>
        <w:tc>
          <w:tcPr>
            <w:tcW w:w="2772" w:type="dxa"/>
          </w:tcPr>
          <w:p w14:paraId="55C58D88" w14:textId="77777777" w:rsidR="008B6FF7" w:rsidRPr="00B3680F" w:rsidRDefault="008B6FF7" w:rsidP="000C1D5A">
            <w:pPr>
              <w:spacing w:before="20" w:after="20"/>
              <w:jc w:val="right"/>
              <w:rPr>
                <w:rFonts w:ascii="Times New Roman" w:hAnsi="Times New Roman" w:cs="Times New Roman"/>
                <w:sz w:val="27"/>
                <w:szCs w:val="27"/>
              </w:rPr>
            </w:pPr>
            <w:r w:rsidRPr="00B3680F">
              <w:rPr>
                <w:rFonts w:ascii="Times New Roman" w:hAnsi="Times New Roman" w:cs="Times New Roman"/>
                <w:sz w:val="27"/>
                <w:szCs w:val="27"/>
              </w:rPr>
              <w:t>100% Số tiền bảo hiểm</w:t>
            </w:r>
          </w:p>
        </w:tc>
      </w:tr>
      <w:tr w:rsidR="008B6FF7" w:rsidRPr="00B3680F" w14:paraId="30A408C7" w14:textId="77777777" w:rsidTr="000C1D5A">
        <w:tc>
          <w:tcPr>
            <w:tcW w:w="3638" w:type="dxa"/>
            <w:gridSpan w:val="2"/>
          </w:tcPr>
          <w:p w14:paraId="4861AF18" w14:textId="77777777" w:rsidR="008B6FF7" w:rsidRPr="00B3680F" w:rsidRDefault="008B6FF7" w:rsidP="000C1D5A">
            <w:pPr>
              <w:spacing w:before="20" w:after="20"/>
              <w:jc w:val="both"/>
              <w:rPr>
                <w:rFonts w:ascii="Times New Roman" w:hAnsi="Times New Roman" w:cs="Times New Roman"/>
                <w:sz w:val="27"/>
                <w:szCs w:val="27"/>
              </w:rPr>
            </w:pPr>
            <w:r w:rsidRPr="00B3680F">
              <w:rPr>
                <w:rFonts w:ascii="Times New Roman" w:hAnsi="Times New Roman" w:cs="Times New Roman"/>
                <w:sz w:val="27"/>
                <w:szCs w:val="27"/>
              </w:rPr>
              <w:t>- Mất cả hai bàn tay hoặc cả hai bàn chân hoặc mất thị lực cả hai mắt</w:t>
            </w:r>
          </w:p>
        </w:tc>
        <w:tc>
          <w:tcPr>
            <w:tcW w:w="2719" w:type="dxa"/>
          </w:tcPr>
          <w:p w14:paraId="6687088E" w14:textId="77777777" w:rsidR="008B6FF7" w:rsidRPr="00B3680F" w:rsidRDefault="008B6FF7" w:rsidP="000C1D5A">
            <w:pPr>
              <w:spacing w:before="20" w:after="20"/>
              <w:jc w:val="right"/>
              <w:rPr>
                <w:rFonts w:ascii="Times New Roman" w:hAnsi="Times New Roman" w:cs="Times New Roman"/>
                <w:sz w:val="27"/>
                <w:szCs w:val="27"/>
              </w:rPr>
            </w:pPr>
            <w:r w:rsidRPr="00B3680F">
              <w:rPr>
                <w:rFonts w:ascii="Times New Roman" w:hAnsi="Times New Roman" w:cs="Times New Roman"/>
                <w:sz w:val="27"/>
                <w:szCs w:val="27"/>
              </w:rPr>
              <w:t>100% Số tiền bảo hiểm</w:t>
            </w:r>
          </w:p>
        </w:tc>
        <w:tc>
          <w:tcPr>
            <w:tcW w:w="2772" w:type="dxa"/>
          </w:tcPr>
          <w:p w14:paraId="65600B72" w14:textId="77777777" w:rsidR="008B6FF7" w:rsidRPr="00B3680F" w:rsidRDefault="008B6FF7" w:rsidP="000C1D5A">
            <w:pPr>
              <w:spacing w:before="20" w:after="20"/>
              <w:jc w:val="right"/>
              <w:rPr>
                <w:rFonts w:ascii="Times New Roman" w:hAnsi="Times New Roman" w:cs="Times New Roman"/>
                <w:sz w:val="27"/>
                <w:szCs w:val="27"/>
              </w:rPr>
            </w:pPr>
            <w:r w:rsidRPr="00B3680F">
              <w:rPr>
                <w:rFonts w:ascii="Times New Roman" w:hAnsi="Times New Roman" w:cs="Times New Roman"/>
                <w:sz w:val="27"/>
                <w:szCs w:val="27"/>
              </w:rPr>
              <w:t>100% Số tiền bảo hiểm</w:t>
            </w:r>
          </w:p>
        </w:tc>
      </w:tr>
      <w:tr w:rsidR="008B6FF7" w:rsidRPr="00B3680F" w14:paraId="760FC963" w14:textId="77777777" w:rsidTr="000C1D5A">
        <w:tc>
          <w:tcPr>
            <w:tcW w:w="3638" w:type="dxa"/>
            <w:gridSpan w:val="2"/>
          </w:tcPr>
          <w:p w14:paraId="1FF19782" w14:textId="77777777" w:rsidR="008B6FF7" w:rsidRPr="00B3680F" w:rsidRDefault="008B6FF7" w:rsidP="000C1D5A">
            <w:pPr>
              <w:spacing w:before="20" w:after="20"/>
              <w:jc w:val="both"/>
              <w:rPr>
                <w:rFonts w:ascii="Times New Roman" w:hAnsi="Times New Roman" w:cs="Times New Roman"/>
                <w:sz w:val="27"/>
                <w:szCs w:val="27"/>
              </w:rPr>
            </w:pPr>
            <w:r w:rsidRPr="00B3680F">
              <w:rPr>
                <w:rFonts w:ascii="Times New Roman" w:hAnsi="Times New Roman" w:cs="Times New Roman"/>
                <w:sz w:val="27"/>
                <w:szCs w:val="27"/>
              </w:rPr>
              <w:lastRenderedPageBreak/>
              <w:t>- Mất khả năng nghe và nói</w:t>
            </w:r>
          </w:p>
        </w:tc>
        <w:tc>
          <w:tcPr>
            <w:tcW w:w="2719" w:type="dxa"/>
          </w:tcPr>
          <w:p w14:paraId="124E0835" w14:textId="77777777" w:rsidR="008B6FF7" w:rsidRPr="00B3680F" w:rsidRDefault="008B6FF7" w:rsidP="000C1D5A">
            <w:pPr>
              <w:spacing w:before="20" w:after="20"/>
              <w:jc w:val="right"/>
              <w:rPr>
                <w:rFonts w:ascii="Times New Roman" w:hAnsi="Times New Roman" w:cs="Times New Roman"/>
                <w:sz w:val="27"/>
                <w:szCs w:val="27"/>
              </w:rPr>
            </w:pPr>
            <w:r w:rsidRPr="00B3680F">
              <w:rPr>
                <w:rFonts w:ascii="Times New Roman" w:hAnsi="Times New Roman" w:cs="Times New Roman"/>
                <w:sz w:val="27"/>
                <w:szCs w:val="27"/>
              </w:rPr>
              <w:t>100% Số tiền bảo hiểm</w:t>
            </w:r>
          </w:p>
        </w:tc>
        <w:tc>
          <w:tcPr>
            <w:tcW w:w="2772" w:type="dxa"/>
          </w:tcPr>
          <w:p w14:paraId="569D92A6" w14:textId="77777777" w:rsidR="008B6FF7" w:rsidRPr="00B3680F" w:rsidRDefault="008B6FF7" w:rsidP="000C1D5A">
            <w:pPr>
              <w:spacing w:before="20" w:after="20"/>
              <w:jc w:val="right"/>
              <w:rPr>
                <w:rFonts w:ascii="Times New Roman" w:hAnsi="Times New Roman" w:cs="Times New Roman"/>
                <w:sz w:val="27"/>
                <w:szCs w:val="27"/>
              </w:rPr>
            </w:pPr>
            <w:r w:rsidRPr="00B3680F">
              <w:rPr>
                <w:rFonts w:ascii="Times New Roman" w:hAnsi="Times New Roman" w:cs="Times New Roman"/>
                <w:sz w:val="27"/>
                <w:szCs w:val="27"/>
              </w:rPr>
              <w:t>100% Số tiền bảo hiểm</w:t>
            </w:r>
          </w:p>
        </w:tc>
      </w:tr>
      <w:tr w:rsidR="008B6FF7" w:rsidRPr="00B3680F" w14:paraId="3A3937BC" w14:textId="77777777" w:rsidTr="000C1D5A">
        <w:tc>
          <w:tcPr>
            <w:tcW w:w="3638" w:type="dxa"/>
            <w:gridSpan w:val="2"/>
          </w:tcPr>
          <w:p w14:paraId="56ADC80F" w14:textId="77777777" w:rsidR="008B6FF7" w:rsidRPr="00B3680F" w:rsidRDefault="008B6FF7" w:rsidP="000C1D5A">
            <w:pPr>
              <w:spacing w:before="20" w:after="20"/>
              <w:jc w:val="both"/>
              <w:rPr>
                <w:rFonts w:ascii="Times New Roman" w:hAnsi="Times New Roman" w:cs="Times New Roman"/>
                <w:sz w:val="27"/>
                <w:szCs w:val="27"/>
              </w:rPr>
            </w:pPr>
            <w:r w:rsidRPr="00B3680F">
              <w:rPr>
                <w:rFonts w:ascii="Times New Roman" w:hAnsi="Times New Roman" w:cs="Times New Roman"/>
                <w:sz w:val="27"/>
                <w:szCs w:val="27"/>
              </w:rPr>
              <w:t>- Mất toàn bộ thính giác (cả 2 tai)</w:t>
            </w:r>
          </w:p>
        </w:tc>
        <w:tc>
          <w:tcPr>
            <w:tcW w:w="2719" w:type="dxa"/>
          </w:tcPr>
          <w:p w14:paraId="63E0D345" w14:textId="77777777" w:rsidR="008B6FF7" w:rsidRPr="00B3680F" w:rsidRDefault="008B6FF7" w:rsidP="000C1D5A">
            <w:pPr>
              <w:spacing w:before="20" w:after="20"/>
              <w:jc w:val="right"/>
              <w:rPr>
                <w:rFonts w:ascii="Times New Roman" w:hAnsi="Times New Roman" w:cs="Times New Roman"/>
                <w:sz w:val="27"/>
                <w:szCs w:val="27"/>
              </w:rPr>
            </w:pPr>
            <w:r w:rsidRPr="00B3680F">
              <w:rPr>
                <w:rFonts w:ascii="Times New Roman" w:hAnsi="Times New Roman" w:cs="Times New Roman"/>
                <w:sz w:val="27"/>
                <w:szCs w:val="27"/>
              </w:rPr>
              <w:t>100% Số tiền bảo hiểm</w:t>
            </w:r>
          </w:p>
        </w:tc>
        <w:tc>
          <w:tcPr>
            <w:tcW w:w="2772" w:type="dxa"/>
          </w:tcPr>
          <w:p w14:paraId="4315E684" w14:textId="77777777" w:rsidR="008B6FF7" w:rsidRPr="00B3680F" w:rsidRDefault="008B6FF7" w:rsidP="000C1D5A">
            <w:pPr>
              <w:spacing w:before="20" w:after="20"/>
              <w:jc w:val="right"/>
              <w:rPr>
                <w:rFonts w:ascii="Times New Roman" w:hAnsi="Times New Roman" w:cs="Times New Roman"/>
                <w:sz w:val="27"/>
                <w:szCs w:val="27"/>
              </w:rPr>
            </w:pPr>
            <w:r w:rsidRPr="00B3680F">
              <w:rPr>
                <w:rFonts w:ascii="Times New Roman" w:hAnsi="Times New Roman" w:cs="Times New Roman"/>
                <w:sz w:val="27"/>
                <w:szCs w:val="27"/>
              </w:rPr>
              <w:t>100% Số tiền bảo hiểm</w:t>
            </w:r>
          </w:p>
        </w:tc>
      </w:tr>
      <w:tr w:rsidR="008B6FF7" w:rsidRPr="00B3680F" w14:paraId="50B82D8B" w14:textId="77777777" w:rsidTr="000C1D5A">
        <w:tc>
          <w:tcPr>
            <w:tcW w:w="3638" w:type="dxa"/>
            <w:gridSpan w:val="2"/>
          </w:tcPr>
          <w:p w14:paraId="401C02B6" w14:textId="77777777" w:rsidR="008B6FF7" w:rsidRPr="00B3680F" w:rsidRDefault="008B6FF7" w:rsidP="000C1D5A">
            <w:pPr>
              <w:spacing w:before="20" w:after="20"/>
              <w:jc w:val="both"/>
              <w:rPr>
                <w:rFonts w:ascii="Times New Roman" w:hAnsi="Times New Roman" w:cs="Times New Roman"/>
                <w:sz w:val="27"/>
                <w:szCs w:val="27"/>
              </w:rPr>
            </w:pPr>
            <w:r w:rsidRPr="00B3680F">
              <w:rPr>
                <w:rFonts w:ascii="Times New Roman" w:hAnsi="Times New Roman" w:cs="Times New Roman"/>
                <w:sz w:val="27"/>
                <w:szCs w:val="27"/>
              </w:rPr>
              <w:t>- Mất toàn bộ và không thể phục hồi khả năng nhìn ở 1 mắt</w:t>
            </w:r>
          </w:p>
        </w:tc>
        <w:tc>
          <w:tcPr>
            <w:tcW w:w="2719" w:type="dxa"/>
          </w:tcPr>
          <w:p w14:paraId="0DA0CAAD" w14:textId="77777777" w:rsidR="008B6FF7" w:rsidRPr="00B3680F" w:rsidRDefault="008B6FF7" w:rsidP="000C1D5A">
            <w:pPr>
              <w:spacing w:before="20" w:after="20"/>
              <w:jc w:val="right"/>
              <w:rPr>
                <w:rFonts w:ascii="Times New Roman" w:hAnsi="Times New Roman" w:cs="Times New Roman"/>
                <w:sz w:val="27"/>
                <w:szCs w:val="27"/>
              </w:rPr>
            </w:pPr>
            <w:r w:rsidRPr="00B3680F">
              <w:rPr>
                <w:rFonts w:ascii="Times New Roman" w:hAnsi="Times New Roman" w:cs="Times New Roman"/>
                <w:sz w:val="27"/>
                <w:szCs w:val="27"/>
              </w:rPr>
              <w:t>75% Số tiền bảo hiểm</w:t>
            </w:r>
          </w:p>
        </w:tc>
        <w:tc>
          <w:tcPr>
            <w:tcW w:w="2772" w:type="dxa"/>
          </w:tcPr>
          <w:p w14:paraId="6C8BF80E" w14:textId="77777777" w:rsidR="008B6FF7" w:rsidRPr="00B3680F" w:rsidRDefault="008B6FF7" w:rsidP="000C1D5A">
            <w:pPr>
              <w:spacing w:before="20" w:after="20"/>
              <w:jc w:val="right"/>
              <w:rPr>
                <w:rFonts w:ascii="Times New Roman" w:hAnsi="Times New Roman" w:cs="Times New Roman"/>
                <w:sz w:val="27"/>
                <w:szCs w:val="27"/>
              </w:rPr>
            </w:pPr>
            <w:r w:rsidRPr="00B3680F">
              <w:rPr>
                <w:rFonts w:ascii="Times New Roman" w:hAnsi="Times New Roman" w:cs="Times New Roman"/>
                <w:sz w:val="27"/>
                <w:szCs w:val="27"/>
              </w:rPr>
              <w:t>75% Số tiền bảo hiểm</w:t>
            </w:r>
          </w:p>
        </w:tc>
      </w:tr>
      <w:tr w:rsidR="008B6FF7" w:rsidRPr="00B3680F" w14:paraId="18AB91DE" w14:textId="77777777" w:rsidTr="000C1D5A">
        <w:tc>
          <w:tcPr>
            <w:tcW w:w="3638" w:type="dxa"/>
            <w:gridSpan w:val="2"/>
          </w:tcPr>
          <w:p w14:paraId="44B7FC19" w14:textId="77777777" w:rsidR="008B6FF7" w:rsidRPr="00B3680F" w:rsidRDefault="008B6FF7" w:rsidP="000C1D5A">
            <w:pPr>
              <w:spacing w:before="20" w:after="20"/>
              <w:jc w:val="both"/>
              <w:rPr>
                <w:rFonts w:ascii="Times New Roman" w:hAnsi="Times New Roman" w:cs="Times New Roman"/>
                <w:sz w:val="27"/>
                <w:szCs w:val="27"/>
              </w:rPr>
            </w:pPr>
            <w:r w:rsidRPr="00B3680F">
              <w:rPr>
                <w:rFonts w:ascii="Times New Roman" w:hAnsi="Times New Roman" w:cs="Times New Roman"/>
                <w:sz w:val="27"/>
                <w:szCs w:val="27"/>
              </w:rPr>
              <w:t>- Mất một chi hoặc tàn tật toàn bộ và không thể phục hồi 1 chi</w:t>
            </w:r>
          </w:p>
        </w:tc>
        <w:tc>
          <w:tcPr>
            <w:tcW w:w="2719" w:type="dxa"/>
          </w:tcPr>
          <w:p w14:paraId="614F1350" w14:textId="77777777" w:rsidR="008B6FF7" w:rsidRPr="00B3680F" w:rsidRDefault="008B6FF7" w:rsidP="000C1D5A">
            <w:pPr>
              <w:spacing w:before="20" w:after="20"/>
              <w:jc w:val="right"/>
              <w:rPr>
                <w:rFonts w:ascii="Times New Roman" w:hAnsi="Times New Roman" w:cs="Times New Roman"/>
                <w:sz w:val="27"/>
                <w:szCs w:val="27"/>
              </w:rPr>
            </w:pPr>
            <w:r w:rsidRPr="00B3680F">
              <w:rPr>
                <w:rFonts w:ascii="Times New Roman" w:hAnsi="Times New Roman" w:cs="Times New Roman"/>
                <w:sz w:val="27"/>
                <w:szCs w:val="27"/>
              </w:rPr>
              <w:t>55% Số tiền bảo hiểm</w:t>
            </w:r>
          </w:p>
        </w:tc>
        <w:tc>
          <w:tcPr>
            <w:tcW w:w="2772" w:type="dxa"/>
          </w:tcPr>
          <w:p w14:paraId="31A4C1CD" w14:textId="77777777" w:rsidR="008B6FF7" w:rsidRPr="00B3680F" w:rsidRDefault="008B6FF7" w:rsidP="000C1D5A">
            <w:pPr>
              <w:spacing w:before="20" w:after="20"/>
              <w:jc w:val="right"/>
              <w:rPr>
                <w:rFonts w:ascii="Times New Roman" w:hAnsi="Times New Roman" w:cs="Times New Roman"/>
                <w:sz w:val="27"/>
                <w:szCs w:val="27"/>
              </w:rPr>
            </w:pPr>
            <w:r w:rsidRPr="00B3680F">
              <w:rPr>
                <w:rFonts w:ascii="Times New Roman" w:hAnsi="Times New Roman" w:cs="Times New Roman"/>
                <w:sz w:val="27"/>
                <w:szCs w:val="27"/>
              </w:rPr>
              <w:t>55% Số tiền bảo hiểm</w:t>
            </w:r>
          </w:p>
        </w:tc>
      </w:tr>
      <w:tr w:rsidR="008B6FF7" w:rsidRPr="00B3680F" w14:paraId="3D1CFEFF" w14:textId="77777777" w:rsidTr="000C1D5A">
        <w:trPr>
          <w:trHeight w:val="70"/>
        </w:trPr>
        <w:tc>
          <w:tcPr>
            <w:tcW w:w="3638" w:type="dxa"/>
            <w:gridSpan w:val="2"/>
          </w:tcPr>
          <w:p w14:paraId="0907B490" w14:textId="77777777" w:rsidR="008B6FF7" w:rsidRPr="00B3680F" w:rsidRDefault="008B6FF7" w:rsidP="000C1D5A">
            <w:pPr>
              <w:spacing w:before="20" w:after="20"/>
              <w:jc w:val="both"/>
              <w:rPr>
                <w:rFonts w:ascii="Times New Roman" w:hAnsi="Times New Roman" w:cs="Times New Roman"/>
                <w:sz w:val="27"/>
                <w:szCs w:val="27"/>
              </w:rPr>
            </w:pPr>
            <w:r w:rsidRPr="00B3680F">
              <w:rPr>
                <w:rFonts w:ascii="Times New Roman" w:hAnsi="Times New Roman" w:cs="Times New Roman"/>
                <w:sz w:val="27"/>
                <w:szCs w:val="27"/>
              </w:rPr>
              <w:t>- Mất toàn bộ và không thể phục hồi thính giác ( một tai)</w:t>
            </w:r>
          </w:p>
        </w:tc>
        <w:tc>
          <w:tcPr>
            <w:tcW w:w="2719" w:type="dxa"/>
          </w:tcPr>
          <w:p w14:paraId="07A6B3A9" w14:textId="77777777" w:rsidR="008B6FF7" w:rsidRPr="00B3680F" w:rsidRDefault="008B6FF7" w:rsidP="000C1D5A">
            <w:pPr>
              <w:spacing w:before="20" w:after="20"/>
              <w:jc w:val="right"/>
              <w:rPr>
                <w:rFonts w:ascii="Times New Roman" w:hAnsi="Times New Roman" w:cs="Times New Roman"/>
                <w:sz w:val="27"/>
                <w:szCs w:val="27"/>
              </w:rPr>
            </w:pPr>
            <w:r w:rsidRPr="00B3680F">
              <w:rPr>
                <w:rFonts w:ascii="Times New Roman" w:hAnsi="Times New Roman" w:cs="Times New Roman"/>
                <w:sz w:val="27"/>
                <w:szCs w:val="27"/>
              </w:rPr>
              <w:t>50% số tiền bảo hiểm</w:t>
            </w:r>
          </w:p>
        </w:tc>
        <w:tc>
          <w:tcPr>
            <w:tcW w:w="2772" w:type="dxa"/>
          </w:tcPr>
          <w:p w14:paraId="2147087A" w14:textId="77777777" w:rsidR="008B6FF7" w:rsidRPr="00B3680F" w:rsidRDefault="008B6FF7" w:rsidP="000C1D5A">
            <w:pPr>
              <w:spacing w:before="20" w:after="20"/>
              <w:jc w:val="right"/>
              <w:rPr>
                <w:rFonts w:ascii="Times New Roman" w:hAnsi="Times New Roman" w:cs="Times New Roman"/>
                <w:sz w:val="27"/>
                <w:szCs w:val="27"/>
              </w:rPr>
            </w:pPr>
            <w:r w:rsidRPr="00B3680F">
              <w:rPr>
                <w:rFonts w:ascii="Times New Roman" w:hAnsi="Times New Roman" w:cs="Times New Roman"/>
                <w:sz w:val="27"/>
                <w:szCs w:val="27"/>
              </w:rPr>
              <w:t>50% số tiền bảo hiểm</w:t>
            </w:r>
          </w:p>
        </w:tc>
      </w:tr>
      <w:tr w:rsidR="008B6FF7" w:rsidRPr="00B3680F" w14:paraId="0A22BF45" w14:textId="77777777" w:rsidTr="000C1D5A">
        <w:tc>
          <w:tcPr>
            <w:tcW w:w="3638" w:type="dxa"/>
            <w:gridSpan w:val="2"/>
          </w:tcPr>
          <w:p w14:paraId="1C6F4BD7" w14:textId="77777777" w:rsidR="008B6FF7" w:rsidRPr="00B3680F" w:rsidRDefault="008B6FF7" w:rsidP="000C1D5A">
            <w:pPr>
              <w:spacing w:before="20" w:after="20" w:line="276" w:lineRule="auto"/>
              <w:jc w:val="both"/>
              <w:rPr>
                <w:rFonts w:ascii="Times New Roman" w:hAnsi="Times New Roman" w:cs="Times New Roman"/>
                <w:b/>
                <w:sz w:val="27"/>
                <w:szCs w:val="27"/>
              </w:rPr>
            </w:pPr>
            <w:r w:rsidRPr="00B3680F">
              <w:rPr>
                <w:rFonts w:ascii="Times New Roman" w:hAnsi="Times New Roman" w:cs="Times New Roman"/>
                <w:b/>
                <w:sz w:val="27"/>
                <w:szCs w:val="27"/>
              </w:rPr>
              <w:t>2. Bảo hiểm trong trường hợp Chiến tranh và khủng bố</w:t>
            </w:r>
          </w:p>
        </w:tc>
        <w:tc>
          <w:tcPr>
            <w:tcW w:w="2719" w:type="dxa"/>
          </w:tcPr>
          <w:p w14:paraId="74BD2A5B" w14:textId="77777777" w:rsidR="008B6FF7" w:rsidRPr="00B3680F" w:rsidRDefault="008B6FF7" w:rsidP="000C1D5A">
            <w:pPr>
              <w:spacing w:before="20" w:after="20"/>
              <w:jc w:val="right"/>
              <w:rPr>
                <w:rFonts w:ascii="Times New Roman" w:hAnsi="Times New Roman" w:cs="Times New Roman"/>
                <w:sz w:val="27"/>
                <w:szCs w:val="27"/>
              </w:rPr>
            </w:pPr>
            <w:r w:rsidRPr="00B3680F">
              <w:rPr>
                <w:rFonts w:ascii="Times New Roman" w:hAnsi="Times New Roman" w:cs="Times New Roman"/>
                <w:sz w:val="27"/>
                <w:szCs w:val="27"/>
              </w:rPr>
              <w:t>Được bao gồm</w:t>
            </w:r>
          </w:p>
        </w:tc>
        <w:tc>
          <w:tcPr>
            <w:tcW w:w="2772" w:type="dxa"/>
          </w:tcPr>
          <w:p w14:paraId="180EC831" w14:textId="77777777" w:rsidR="008B6FF7" w:rsidRPr="00B3680F" w:rsidRDefault="008B6FF7" w:rsidP="000C1D5A">
            <w:pPr>
              <w:spacing w:before="20" w:after="20"/>
              <w:jc w:val="right"/>
              <w:rPr>
                <w:rFonts w:ascii="Times New Roman" w:hAnsi="Times New Roman" w:cs="Times New Roman"/>
                <w:sz w:val="27"/>
                <w:szCs w:val="27"/>
              </w:rPr>
            </w:pPr>
            <w:r w:rsidRPr="00B3680F">
              <w:rPr>
                <w:rFonts w:ascii="Times New Roman" w:hAnsi="Times New Roman" w:cs="Times New Roman"/>
                <w:sz w:val="27"/>
                <w:szCs w:val="27"/>
              </w:rPr>
              <w:t>Được bao gồm</w:t>
            </w:r>
          </w:p>
        </w:tc>
      </w:tr>
      <w:tr w:rsidR="008B6FF7" w:rsidRPr="00B3680F" w14:paraId="35B3B7A6" w14:textId="77777777" w:rsidTr="000C1D5A">
        <w:tc>
          <w:tcPr>
            <w:tcW w:w="3638" w:type="dxa"/>
            <w:gridSpan w:val="2"/>
          </w:tcPr>
          <w:p w14:paraId="721067C5" w14:textId="77777777" w:rsidR="008B6FF7" w:rsidRPr="00B3680F" w:rsidRDefault="008B6FF7" w:rsidP="000C1D5A">
            <w:pPr>
              <w:spacing w:before="20" w:after="20" w:line="276" w:lineRule="auto"/>
              <w:jc w:val="both"/>
              <w:rPr>
                <w:rFonts w:ascii="Times New Roman" w:hAnsi="Times New Roman" w:cs="Times New Roman"/>
                <w:b/>
                <w:sz w:val="27"/>
                <w:szCs w:val="27"/>
              </w:rPr>
            </w:pPr>
            <w:r w:rsidRPr="00B3680F">
              <w:rPr>
                <w:rFonts w:ascii="Times New Roman" w:hAnsi="Times New Roman" w:cs="Times New Roman"/>
                <w:b/>
                <w:sz w:val="27"/>
                <w:szCs w:val="27"/>
              </w:rPr>
              <w:t xml:space="preserve">3. Các điều khoản mở rộng </w:t>
            </w:r>
          </w:p>
        </w:tc>
        <w:tc>
          <w:tcPr>
            <w:tcW w:w="2719" w:type="dxa"/>
          </w:tcPr>
          <w:p w14:paraId="7A69E91F" w14:textId="77777777" w:rsidR="008B6FF7" w:rsidRPr="00B3680F" w:rsidRDefault="008B6FF7" w:rsidP="000C1D5A">
            <w:pPr>
              <w:spacing w:before="20" w:after="20"/>
              <w:jc w:val="right"/>
              <w:rPr>
                <w:rFonts w:ascii="Times New Roman" w:hAnsi="Times New Roman" w:cs="Times New Roman"/>
                <w:sz w:val="27"/>
                <w:szCs w:val="27"/>
              </w:rPr>
            </w:pPr>
          </w:p>
        </w:tc>
        <w:tc>
          <w:tcPr>
            <w:tcW w:w="2772" w:type="dxa"/>
          </w:tcPr>
          <w:p w14:paraId="4C215481" w14:textId="77777777" w:rsidR="008B6FF7" w:rsidRPr="00B3680F" w:rsidRDefault="008B6FF7" w:rsidP="000C1D5A">
            <w:pPr>
              <w:spacing w:before="20" w:after="20"/>
              <w:jc w:val="right"/>
              <w:rPr>
                <w:rFonts w:ascii="Times New Roman" w:hAnsi="Times New Roman" w:cs="Times New Roman"/>
                <w:sz w:val="27"/>
                <w:szCs w:val="27"/>
              </w:rPr>
            </w:pPr>
          </w:p>
        </w:tc>
      </w:tr>
      <w:tr w:rsidR="008B6FF7" w:rsidRPr="00B3680F" w14:paraId="0AE72628" w14:textId="77777777" w:rsidTr="000C1D5A">
        <w:tc>
          <w:tcPr>
            <w:tcW w:w="3638" w:type="dxa"/>
            <w:gridSpan w:val="2"/>
          </w:tcPr>
          <w:p w14:paraId="4A992C87" w14:textId="77777777" w:rsidR="008B6FF7" w:rsidRPr="00B3680F" w:rsidRDefault="008B6FF7" w:rsidP="000C1D5A">
            <w:pPr>
              <w:spacing w:before="20" w:after="20"/>
              <w:jc w:val="both"/>
              <w:rPr>
                <w:rFonts w:ascii="Times New Roman" w:hAnsi="Times New Roman" w:cs="Times New Roman"/>
                <w:sz w:val="27"/>
                <w:szCs w:val="27"/>
              </w:rPr>
            </w:pPr>
            <w:r w:rsidRPr="00B3680F">
              <w:rPr>
                <w:rFonts w:ascii="Times New Roman" w:hAnsi="Times New Roman" w:cs="Times New Roman"/>
                <w:sz w:val="27"/>
                <w:szCs w:val="27"/>
              </w:rPr>
              <w:t>- Hủy bỏ chuyến bay</w:t>
            </w:r>
          </w:p>
        </w:tc>
        <w:tc>
          <w:tcPr>
            <w:tcW w:w="2719" w:type="dxa"/>
          </w:tcPr>
          <w:p w14:paraId="714E0CFC" w14:textId="77777777" w:rsidR="008B6FF7" w:rsidRPr="00B3680F" w:rsidRDefault="008B6FF7" w:rsidP="000C1D5A">
            <w:pPr>
              <w:spacing w:before="20" w:after="20"/>
              <w:jc w:val="right"/>
              <w:rPr>
                <w:rFonts w:ascii="Times New Roman" w:hAnsi="Times New Roman" w:cs="Times New Roman"/>
                <w:sz w:val="27"/>
                <w:szCs w:val="27"/>
              </w:rPr>
            </w:pPr>
            <w:r w:rsidRPr="00B3680F">
              <w:rPr>
                <w:rFonts w:ascii="Times New Roman" w:hAnsi="Times New Roman" w:cs="Times New Roman"/>
                <w:sz w:val="27"/>
                <w:szCs w:val="27"/>
              </w:rPr>
              <w:t>11.650.000VNĐ</w:t>
            </w:r>
          </w:p>
        </w:tc>
        <w:tc>
          <w:tcPr>
            <w:tcW w:w="2772" w:type="dxa"/>
          </w:tcPr>
          <w:p w14:paraId="5A55067F" w14:textId="77777777" w:rsidR="008B6FF7" w:rsidRPr="00B3680F" w:rsidRDefault="008B6FF7" w:rsidP="000C1D5A">
            <w:pPr>
              <w:spacing w:before="20" w:after="20"/>
              <w:jc w:val="right"/>
              <w:rPr>
                <w:rFonts w:ascii="Times New Roman" w:hAnsi="Times New Roman" w:cs="Times New Roman"/>
                <w:sz w:val="27"/>
                <w:szCs w:val="27"/>
              </w:rPr>
            </w:pPr>
            <w:r w:rsidRPr="00B3680F">
              <w:rPr>
                <w:rFonts w:ascii="Times New Roman" w:hAnsi="Times New Roman" w:cs="Times New Roman"/>
                <w:sz w:val="27"/>
                <w:szCs w:val="27"/>
              </w:rPr>
              <w:t>11.650.000VNĐ</w:t>
            </w:r>
          </w:p>
        </w:tc>
      </w:tr>
      <w:tr w:rsidR="008B6FF7" w:rsidRPr="00B3680F" w14:paraId="4E3EE561" w14:textId="77777777" w:rsidTr="000C1D5A">
        <w:tc>
          <w:tcPr>
            <w:tcW w:w="3638" w:type="dxa"/>
            <w:gridSpan w:val="2"/>
          </w:tcPr>
          <w:p w14:paraId="60AF9536" w14:textId="77777777" w:rsidR="008B6FF7" w:rsidRPr="00B3680F" w:rsidRDefault="008B6FF7" w:rsidP="000C1D5A">
            <w:pPr>
              <w:spacing w:before="20" w:after="20"/>
              <w:jc w:val="both"/>
              <w:rPr>
                <w:rFonts w:ascii="Times New Roman" w:hAnsi="Times New Roman" w:cs="Times New Roman"/>
                <w:sz w:val="27"/>
                <w:szCs w:val="27"/>
              </w:rPr>
            </w:pPr>
            <w:r w:rsidRPr="00B3680F">
              <w:rPr>
                <w:rFonts w:ascii="Times New Roman" w:hAnsi="Times New Roman" w:cs="Times New Roman"/>
                <w:sz w:val="27"/>
                <w:szCs w:val="27"/>
              </w:rPr>
              <w:t>- Trì hoãn chuyến bay</w:t>
            </w:r>
          </w:p>
        </w:tc>
        <w:tc>
          <w:tcPr>
            <w:tcW w:w="2719" w:type="dxa"/>
          </w:tcPr>
          <w:p w14:paraId="4AFC19CD" w14:textId="77777777" w:rsidR="008B6FF7" w:rsidRPr="00B3680F" w:rsidRDefault="008B6FF7" w:rsidP="000C1D5A">
            <w:pPr>
              <w:spacing w:before="20" w:after="20"/>
              <w:jc w:val="right"/>
              <w:rPr>
                <w:rFonts w:ascii="Times New Roman" w:hAnsi="Times New Roman" w:cs="Times New Roman"/>
                <w:sz w:val="27"/>
                <w:szCs w:val="27"/>
              </w:rPr>
            </w:pPr>
            <w:r w:rsidRPr="00B3680F">
              <w:rPr>
                <w:rFonts w:ascii="Times New Roman" w:hAnsi="Times New Roman" w:cs="Times New Roman"/>
                <w:sz w:val="27"/>
                <w:szCs w:val="27"/>
              </w:rPr>
              <w:t>Tối đa 9.000.000 VNĐ</w:t>
            </w:r>
          </w:p>
          <w:p w14:paraId="44769780" w14:textId="77777777" w:rsidR="008B6FF7" w:rsidRPr="00B3680F" w:rsidRDefault="008B6FF7" w:rsidP="000C1D5A">
            <w:pPr>
              <w:spacing w:before="20" w:after="20"/>
              <w:jc w:val="right"/>
              <w:rPr>
                <w:rFonts w:ascii="Times New Roman" w:hAnsi="Times New Roman" w:cs="Times New Roman"/>
                <w:sz w:val="27"/>
                <w:szCs w:val="27"/>
              </w:rPr>
            </w:pPr>
            <w:r w:rsidRPr="00B3680F">
              <w:rPr>
                <w:rFonts w:ascii="Times New Roman" w:hAnsi="Times New Roman" w:cs="Times New Roman"/>
                <w:sz w:val="27"/>
                <w:szCs w:val="27"/>
              </w:rPr>
              <w:t>750.000 VNĐ/ mỗi giờ, tối đa 12 giờ</w:t>
            </w:r>
          </w:p>
        </w:tc>
        <w:tc>
          <w:tcPr>
            <w:tcW w:w="2772" w:type="dxa"/>
          </w:tcPr>
          <w:p w14:paraId="149EF506" w14:textId="77777777" w:rsidR="008B6FF7" w:rsidRPr="00B3680F" w:rsidRDefault="008B6FF7" w:rsidP="000C1D5A">
            <w:pPr>
              <w:spacing w:before="20" w:after="20"/>
              <w:jc w:val="right"/>
              <w:rPr>
                <w:rFonts w:ascii="Times New Roman" w:hAnsi="Times New Roman" w:cs="Times New Roman"/>
                <w:sz w:val="27"/>
                <w:szCs w:val="27"/>
              </w:rPr>
            </w:pPr>
            <w:r w:rsidRPr="00B3680F">
              <w:rPr>
                <w:rFonts w:ascii="Times New Roman" w:hAnsi="Times New Roman" w:cs="Times New Roman"/>
                <w:sz w:val="27"/>
                <w:szCs w:val="27"/>
              </w:rPr>
              <w:t>Tối đa 9.000.000 VNĐ</w:t>
            </w:r>
          </w:p>
          <w:p w14:paraId="312AB3C2" w14:textId="77777777" w:rsidR="008B6FF7" w:rsidRPr="00B3680F" w:rsidRDefault="008B6FF7" w:rsidP="000C1D5A">
            <w:pPr>
              <w:spacing w:before="20" w:after="20"/>
              <w:jc w:val="right"/>
              <w:rPr>
                <w:rFonts w:ascii="Times New Roman" w:hAnsi="Times New Roman" w:cs="Times New Roman"/>
                <w:sz w:val="27"/>
                <w:szCs w:val="27"/>
              </w:rPr>
            </w:pPr>
            <w:r w:rsidRPr="00B3680F">
              <w:rPr>
                <w:rFonts w:ascii="Times New Roman" w:hAnsi="Times New Roman" w:cs="Times New Roman"/>
                <w:sz w:val="27"/>
                <w:szCs w:val="27"/>
              </w:rPr>
              <w:t>750.000 VNĐ/ mỗi giờ, tối đa 12 giờ</w:t>
            </w:r>
          </w:p>
        </w:tc>
      </w:tr>
      <w:tr w:rsidR="008B6FF7" w:rsidRPr="00B3680F" w14:paraId="2F621032" w14:textId="77777777" w:rsidTr="000C1D5A">
        <w:tc>
          <w:tcPr>
            <w:tcW w:w="3638" w:type="dxa"/>
            <w:gridSpan w:val="2"/>
          </w:tcPr>
          <w:p w14:paraId="5DF29427" w14:textId="77777777" w:rsidR="008B6FF7" w:rsidRPr="00B3680F" w:rsidRDefault="008B6FF7" w:rsidP="000C1D5A">
            <w:pPr>
              <w:spacing w:before="20" w:after="20"/>
              <w:jc w:val="both"/>
              <w:rPr>
                <w:rFonts w:ascii="Times New Roman" w:hAnsi="Times New Roman" w:cs="Times New Roman"/>
                <w:sz w:val="27"/>
                <w:szCs w:val="27"/>
              </w:rPr>
            </w:pPr>
            <w:r w:rsidRPr="00B3680F">
              <w:rPr>
                <w:rFonts w:ascii="Times New Roman" w:hAnsi="Times New Roman" w:cs="Times New Roman"/>
                <w:sz w:val="27"/>
                <w:szCs w:val="27"/>
              </w:rPr>
              <w:t>- Hành lý đến chậm</w:t>
            </w:r>
          </w:p>
        </w:tc>
        <w:tc>
          <w:tcPr>
            <w:tcW w:w="2719" w:type="dxa"/>
          </w:tcPr>
          <w:p w14:paraId="3E2A74CF" w14:textId="77777777" w:rsidR="008B6FF7" w:rsidRPr="00B3680F" w:rsidRDefault="008B6FF7" w:rsidP="000C1D5A">
            <w:pPr>
              <w:spacing w:before="20" w:after="20"/>
              <w:jc w:val="right"/>
              <w:rPr>
                <w:rFonts w:ascii="Times New Roman" w:hAnsi="Times New Roman" w:cs="Times New Roman"/>
                <w:sz w:val="27"/>
                <w:szCs w:val="27"/>
              </w:rPr>
            </w:pPr>
            <w:r w:rsidRPr="00B3680F">
              <w:rPr>
                <w:rFonts w:ascii="Times New Roman" w:hAnsi="Times New Roman" w:cs="Times New Roman"/>
                <w:sz w:val="27"/>
                <w:szCs w:val="27"/>
              </w:rPr>
              <w:t>Tối đa 9.000.000 VNĐ</w:t>
            </w:r>
          </w:p>
        </w:tc>
        <w:tc>
          <w:tcPr>
            <w:tcW w:w="2772" w:type="dxa"/>
          </w:tcPr>
          <w:p w14:paraId="7DCFFE77" w14:textId="77777777" w:rsidR="008B6FF7" w:rsidRPr="00B3680F" w:rsidRDefault="008B6FF7" w:rsidP="000C1D5A">
            <w:pPr>
              <w:spacing w:before="20" w:after="20"/>
              <w:jc w:val="right"/>
              <w:rPr>
                <w:rFonts w:ascii="Times New Roman" w:hAnsi="Times New Roman" w:cs="Times New Roman"/>
                <w:sz w:val="27"/>
                <w:szCs w:val="27"/>
              </w:rPr>
            </w:pPr>
            <w:r w:rsidRPr="00B3680F">
              <w:rPr>
                <w:rFonts w:ascii="Times New Roman" w:hAnsi="Times New Roman" w:cs="Times New Roman"/>
                <w:sz w:val="27"/>
                <w:szCs w:val="27"/>
              </w:rPr>
              <w:t>Tối đa 9.000.000 VNĐ</w:t>
            </w:r>
          </w:p>
        </w:tc>
      </w:tr>
      <w:tr w:rsidR="008B6FF7" w:rsidRPr="00B3680F" w14:paraId="4FE0FBDD" w14:textId="77777777" w:rsidTr="000C1D5A">
        <w:trPr>
          <w:trHeight w:val="1460"/>
        </w:trPr>
        <w:tc>
          <w:tcPr>
            <w:tcW w:w="3638" w:type="dxa"/>
            <w:gridSpan w:val="2"/>
          </w:tcPr>
          <w:p w14:paraId="60141678" w14:textId="77777777" w:rsidR="008B6FF7" w:rsidRPr="00B3680F" w:rsidRDefault="008B6FF7" w:rsidP="000C1D5A">
            <w:pPr>
              <w:spacing w:before="20" w:after="20"/>
              <w:jc w:val="both"/>
              <w:rPr>
                <w:rFonts w:ascii="Times New Roman" w:hAnsi="Times New Roman" w:cs="Times New Roman"/>
                <w:sz w:val="27"/>
                <w:szCs w:val="27"/>
              </w:rPr>
            </w:pPr>
            <w:r w:rsidRPr="00B3680F">
              <w:rPr>
                <w:rFonts w:ascii="Times New Roman" w:hAnsi="Times New Roman" w:cs="Times New Roman"/>
                <w:sz w:val="27"/>
                <w:szCs w:val="27"/>
              </w:rPr>
              <w:t>- Mất, hỏng hành lý và tư trang</w:t>
            </w:r>
          </w:p>
        </w:tc>
        <w:tc>
          <w:tcPr>
            <w:tcW w:w="2719" w:type="dxa"/>
          </w:tcPr>
          <w:p w14:paraId="7DAEDE4B" w14:textId="77777777" w:rsidR="008B6FF7" w:rsidRPr="00B3680F" w:rsidRDefault="008B6FF7" w:rsidP="000C1D5A">
            <w:pPr>
              <w:spacing w:before="20" w:after="20"/>
              <w:jc w:val="right"/>
              <w:rPr>
                <w:rFonts w:ascii="Times New Roman" w:hAnsi="Times New Roman" w:cs="Times New Roman"/>
                <w:sz w:val="27"/>
                <w:szCs w:val="27"/>
              </w:rPr>
            </w:pPr>
            <w:r w:rsidRPr="00B3680F">
              <w:rPr>
                <w:rFonts w:ascii="Times New Roman" w:hAnsi="Times New Roman" w:cs="Times New Roman"/>
                <w:sz w:val="27"/>
                <w:szCs w:val="27"/>
              </w:rPr>
              <w:t>Tối đa 10.500.000VNĐ  đối với mỗi vật/ vali-hành lý</w:t>
            </w:r>
          </w:p>
          <w:p w14:paraId="3892E83F" w14:textId="77777777" w:rsidR="008B6FF7" w:rsidRPr="00B3680F" w:rsidRDefault="008B6FF7" w:rsidP="000C1D5A">
            <w:pPr>
              <w:spacing w:before="20" w:after="20"/>
              <w:jc w:val="right"/>
              <w:rPr>
                <w:rFonts w:ascii="Times New Roman" w:hAnsi="Times New Roman" w:cs="Times New Roman"/>
                <w:sz w:val="27"/>
                <w:szCs w:val="27"/>
              </w:rPr>
            </w:pPr>
            <w:r w:rsidRPr="00B3680F">
              <w:rPr>
                <w:rFonts w:ascii="Times New Roman" w:hAnsi="Times New Roman" w:cs="Times New Roman"/>
                <w:sz w:val="27"/>
                <w:szCs w:val="27"/>
              </w:rPr>
              <w:t>Tối đa 10.500.000VNĐ cho máy tính xách tay</w:t>
            </w:r>
          </w:p>
        </w:tc>
        <w:tc>
          <w:tcPr>
            <w:tcW w:w="2772" w:type="dxa"/>
          </w:tcPr>
          <w:p w14:paraId="76E47C3F" w14:textId="77777777" w:rsidR="008B6FF7" w:rsidRPr="00B3680F" w:rsidRDefault="008B6FF7" w:rsidP="000C1D5A">
            <w:pPr>
              <w:spacing w:before="20" w:after="20"/>
              <w:jc w:val="right"/>
              <w:rPr>
                <w:rFonts w:ascii="Times New Roman" w:hAnsi="Times New Roman" w:cs="Times New Roman"/>
                <w:sz w:val="27"/>
                <w:szCs w:val="27"/>
              </w:rPr>
            </w:pPr>
            <w:r w:rsidRPr="00B3680F">
              <w:rPr>
                <w:rFonts w:ascii="Times New Roman" w:hAnsi="Times New Roman" w:cs="Times New Roman"/>
                <w:sz w:val="27"/>
                <w:szCs w:val="27"/>
              </w:rPr>
              <w:t>Tối đa 10.500.000VNĐ  đối với mỗi vật/ vali-hành lý</w:t>
            </w:r>
          </w:p>
          <w:p w14:paraId="367F620A" w14:textId="77777777" w:rsidR="008B6FF7" w:rsidRPr="00B3680F" w:rsidRDefault="008B6FF7" w:rsidP="000C1D5A">
            <w:pPr>
              <w:spacing w:before="20" w:after="20"/>
              <w:jc w:val="right"/>
              <w:rPr>
                <w:rFonts w:ascii="Times New Roman" w:hAnsi="Times New Roman" w:cs="Times New Roman"/>
                <w:sz w:val="27"/>
                <w:szCs w:val="27"/>
              </w:rPr>
            </w:pPr>
            <w:r w:rsidRPr="00B3680F">
              <w:rPr>
                <w:rFonts w:ascii="Times New Roman" w:hAnsi="Times New Roman" w:cs="Times New Roman"/>
                <w:sz w:val="27"/>
                <w:szCs w:val="27"/>
              </w:rPr>
              <w:t>Tối đa 10.500.000VNĐ cho máy tính xách tay</w:t>
            </w:r>
          </w:p>
        </w:tc>
      </w:tr>
      <w:tr w:rsidR="008B6FF7" w:rsidRPr="00B3680F" w14:paraId="42EEFCD0" w14:textId="77777777" w:rsidTr="000C1D5A">
        <w:tc>
          <w:tcPr>
            <w:tcW w:w="3638" w:type="dxa"/>
            <w:gridSpan w:val="2"/>
          </w:tcPr>
          <w:p w14:paraId="052B2C26" w14:textId="77777777" w:rsidR="008B6FF7" w:rsidRPr="00B3680F" w:rsidRDefault="008B6FF7" w:rsidP="000C1D5A">
            <w:pPr>
              <w:spacing w:before="20" w:after="20" w:line="276" w:lineRule="auto"/>
              <w:jc w:val="both"/>
              <w:rPr>
                <w:rFonts w:ascii="Times New Roman" w:hAnsi="Times New Roman" w:cs="Times New Roman"/>
                <w:b/>
                <w:sz w:val="27"/>
                <w:szCs w:val="27"/>
              </w:rPr>
            </w:pPr>
            <w:r w:rsidRPr="00B3680F">
              <w:rPr>
                <w:rFonts w:ascii="Times New Roman" w:hAnsi="Times New Roman" w:cs="Times New Roman"/>
                <w:b/>
                <w:sz w:val="27"/>
                <w:szCs w:val="27"/>
              </w:rPr>
              <w:t>4. Trợ cứu y tế và Hỗ trợ du lịch toàn cầu 24 giờ thông qua đường dây nóng INTER PARTNER ASSISTANCE CO., LTD. (Thailand) (+662 039-5717)</w:t>
            </w:r>
          </w:p>
        </w:tc>
        <w:tc>
          <w:tcPr>
            <w:tcW w:w="2719" w:type="dxa"/>
          </w:tcPr>
          <w:p w14:paraId="64495FA1" w14:textId="77777777" w:rsidR="008B6FF7" w:rsidRPr="00B3680F" w:rsidRDefault="008B6FF7" w:rsidP="000C1D5A">
            <w:pPr>
              <w:spacing w:before="20" w:after="20"/>
              <w:jc w:val="right"/>
              <w:rPr>
                <w:rFonts w:ascii="Times New Roman" w:hAnsi="Times New Roman" w:cs="Times New Roman"/>
                <w:sz w:val="27"/>
                <w:szCs w:val="27"/>
              </w:rPr>
            </w:pPr>
            <w:r w:rsidRPr="00B3680F">
              <w:rPr>
                <w:rFonts w:ascii="Times New Roman" w:hAnsi="Times New Roman" w:cs="Times New Roman"/>
                <w:sz w:val="27"/>
                <w:szCs w:val="27"/>
              </w:rPr>
              <w:t>Được bao gồm</w:t>
            </w:r>
          </w:p>
        </w:tc>
        <w:tc>
          <w:tcPr>
            <w:tcW w:w="2772" w:type="dxa"/>
          </w:tcPr>
          <w:p w14:paraId="6DE69BAC" w14:textId="77777777" w:rsidR="008B6FF7" w:rsidRPr="00B3680F" w:rsidRDefault="008B6FF7" w:rsidP="000C1D5A">
            <w:pPr>
              <w:spacing w:before="20" w:after="20" w:line="276" w:lineRule="auto"/>
              <w:jc w:val="right"/>
              <w:rPr>
                <w:rFonts w:ascii="Times New Roman" w:hAnsi="Times New Roman" w:cs="Times New Roman"/>
                <w:sz w:val="27"/>
                <w:szCs w:val="27"/>
              </w:rPr>
            </w:pPr>
            <w:r w:rsidRPr="00B3680F">
              <w:rPr>
                <w:rFonts w:ascii="Times New Roman" w:hAnsi="Times New Roman" w:cs="Times New Roman"/>
                <w:sz w:val="27"/>
                <w:szCs w:val="27"/>
              </w:rPr>
              <w:t>Được bao gồm</w:t>
            </w:r>
          </w:p>
        </w:tc>
      </w:tr>
      <w:tr w:rsidR="008B6FF7" w:rsidRPr="00B3680F" w14:paraId="35288E9C" w14:textId="77777777" w:rsidTr="000C1D5A">
        <w:tc>
          <w:tcPr>
            <w:tcW w:w="2275" w:type="dxa"/>
          </w:tcPr>
          <w:p w14:paraId="65657D9E" w14:textId="77777777" w:rsidR="008B6FF7" w:rsidRPr="00B3680F" w:rsidRDefault="008B6FF7" w:rsidP="000C1D5A">
            <w:pPr>
              <w:spacing w:before="20" w:after="20" w:line="276" w:lineRule="auto"/>
              <w:jc w:val="both"/>
              <w:rPr>
                <w:rFonts w:ascii="Times New Roman" w:hAnsi="Times New Roman" w:cs="Times New Roman"/>
                <w:b/>
                <w:sz w:val="27"/>
                <w:szCs w:val="27"/>
              </w:rPr>
            </w:pPr>
            <w:r w:rsidRPr="00B3680F">
              <w:rPr>
                <w:rFonts w:ascii="Times New Roman" w:hAnsi="Times New Roman" w:cs="Times New Roman"/>
                <w:b/>
                <w:sz w:val="27"/>
                <w:szCs w:val="27"/>
              </w:rPr>
              <w:t>Mức giới hạn trách nhiệm theo năm</w:t>
            </w:r>
          </w:p>
        </w:tc>
        <w:tc>
          <w:tcPr>
            <w:tcW w:w="6854" w:type="dxa"/>
            <w:gridSpan w:val="3"/>
          </w:tcPr>
          <w:p w14:paraId="0191103C" w14:textId="77777777" w:rsidR="008B6FF7" w:rsidRPr="00B3680F" w:rsidRDefault="008B6FF7" w:rsidP="000C1D5A">
            <w:pPr>
              <w:spacing w:before="20" w:after="20" w:line="276" w:lineRule="auto"/>
              <w:jc w:val="both"/>
              <w:rPr>
                <w:rFonts w:ascii="Times New Roman" w:hAnsi="Times New Roman" w:cs="Times New Roman"/>
                <w:sz w:val="27"/>
                <w:szCs w:val="27"/>
              </w:rPr>
            </w:pPr>
            <w:r w:rsidRPr="00B3680F">
              <w:rPr>
                <w:rFonts w:ascii="Times New Roman" w:hAnsi="Times New Roman" w:cs="Times New Roman"/>
                <w:sz w:val="27"/>
                <w:szCs w:val="27"/>
              </w:rPr>
              <w:t xml:space="preserve">116.500.000.000 </w:t>
            </w:r>
            <w:r w:rsidRPr="00B3680F">
              <w:rPr>
                <w:rFonts w:ascii="Times New Roman" w:hAnsi="Times New Roman" w:cs="Times New Roman"/>
                <w:b/>
                <w:i/>
                <w:sz w:val="27"/>
                <w:szCs w:val="27"/>
              </w:rPr>
              <w:t>(Bằng chữ: Một trăm mười sáu tỷ năm trăm triệu đồng)</w:t>
            </w:r>
            <w:r w:rsidRPr="00B3680F">
              <w:rPr>
                <w:rFonts w:ascii="Times New Roman" w:hAnsi="Times New Roman" w:cs="Times New Roman"/>
                <w:sz w:val="27"/>
                <w:szCs w:val="27"/>
              </w:rPr>
              <w:t xml:space="preserve"> </w:t>
            </w:r>
          </w:p>
        </w:tc>
      </w:tr>
      <w:tr w:rsidR="008B6FF7" w:rsidRPr="00B3680F" w14:paraId="25B05CE7" w14:textId="77777777" w:rsidTr="000C1D5A">
        <w:tc>
          <w:tcPr>
            <w:tcW w:w="2275" w:type="dxa"/>
          </w:tcPr>
          <w:p w14:paraId="6FF3D515" w14:textId="77777777" w:rsidR="008B6FF7" w:rsidRPr="00B3680F" w:rsidRDefault="008B6FF7" w:rsidP="000C1D5A">
            <w:pPr>
              <w:spacing w:before="20" w:after="20" w:line="276" w:lineRule="auto"/>
              <w:jc w:val="both"/>
              <w:rPr>
                <w:rFonts w:ascii="Times New Roman" w:hAnsi="Times New Roman" w:cs="Times New Roman"/>
                <w:b/>
                <w:sz w:val="27"/>
                <w:szCs w:val="27"/>
              </w:rPr>
            </w:pPr>
            <w:r w:rsidRPr="00B3680F">
              <w:rPr>
                <w:rFonts w:ascii="Times New Roman" w:hAnsi="Times New Roman" w:cs="Times New Roman"/>
                <w:b/>
                <w:sz w:val="27"/>
                <w:szCs w:val="27"/>
              </w:rPr>
              <w:t>Quy tắc bảo hiểm</w:t>
            </w:r>
          </w:p>
        </w:tc>
        <w:tc>
          <w:tcPr>
            <w:tcW w:w="6854" w:type="dxa"/>
            <w:gridSpan w:val="3"/>
          </w:tcPr>
          <w:p w14:paraId="784266DF" w14:textId="77777777" w:rsidR="008B6FF7" w:rsidRPr="00B3680F" w:rsidRDefault="008B6FF7" w:rsidP="000C1D5A">
            <w:pPr>
              <w:spacing w:before="20" w:after="20" w:line="276" w:lineRule="auto"/>
              <w:jc w:val="both"/>
              <w:rPr>
                <w:rFonts w:ascii="Times New Roman" w:hAnsi="Times New Roman" w:cs="Times New Roman"/>
                <w:sz w:val="27"/>
                <w:szCs w:val="27"/>
              </w:rPr>
            </w:pPr>
            <w:r w:rsidRPr="00B3680F">
              <w:rPr>
                <w:rFonts w:ascii="Times New Roman" w:hAnsi="Times New Roman" w:cs="Times New Roman"/>
                <w:sz w:val="27"/>
                <w:szCs w:val="27"/>
              </w:rPr>
              <w:t>Áp dụng theo Quy tắc Bảo hiểm cho chủ thẻ của Tổng Công ty Bảo hiểm BIDV ban hành theo theo Quyết định số 2173/QĐ-PHH ngày 11/07/2012 của Tổng Giám đốc Tổng Công ty Bảo hiểm BIDV và  điều khoản mở rộng sau đây:</w:t>
            </w:r>
          </w:p>
          <w:p w14:paraId="26717253" w14:textId="77777777" w:rsidR="008B6FF7" w:rsidRPr="00B3680F" w:rsidRDefault="008B6FF7" w:rsidP="005021FD">
            <w:pPr>
              <w:pStyle w:val="ListParagraph"/>
              <w:numPr>
                <w:ilvl w:val="0"/>
                <w:numId w:val="16"/>
              </w:numPr>
              <w:spacing w:before="20" w:after="20"/>
              <w:jc w:val="both"/>
              <w:rPr>
                <w:rFonts w:ascii="Times New Roman" w:hAnsi="Times New Roman" w:cs="Times New Roman"/>
                <w:sz w:val="27"/>
                <w:szCs w:val="27"/>
              </w:rPr>
            </w:pPr>
            <w:r w:rsidRPr="00B3680F">
              <w:rPr>
                <w:rFonts w:ascii="Times New Roman" w:hAnsi="Times New Roman" w:cs="Times New Roman"/>
                <w:sz w:val="27"/>
                <w:szCs w:val="27"/>
              </w:rPr>
              <w:t>Tự động gia hạn 30 ngày thu thêm phí bảo hiểm .</w:t>
            </w:r>
          </w:p>
          <w:p w14:paraId="693B909F" w14:textId="77777777" w:rsidR="008B6FF7" w:rsidRPr="00B3680F" w:rsidRDefault="008B6FF7" w:rsidP="005021FD">
            <w:pPr>
              <w:pStyle w:val="ListParagraph"/>
              <w:numPr>
                <w:ilvl w:val="0"/>
                <w:numId w:val="16"/>
              </w:numPr>
              <w:spacing w:before="20" w:after="20"/>
              <w:jc w:val="both"/>
              <w:rPr>
                <w:rFonts w:ascii="Times New Roman" w:hAnsi="Times New Roman" w:cs="Times New Roman"/>
                <w:sz w:val="27"/>
                <w:szCs w:val="27"/>
              </w:rPr>
            </w:pPr>
            <w:r w:rsidRPr="00B3680F">
              <w:rPr>
                <w:rFonts w:ascii="Times New Roman" w:hAnsi="Times New Roman" w:cs="Times New Roman"/>
                <w:sz w:val="27"/>
                <w:szCs w:val="27"/>
              </w:rPr>
              <w:t>Hủy bỏ chuyến bay</w:t>
            </w:r>
          </w:p>
          <w:p w14:paraId="2D2825FD" w14:textId="77777777" w:rsidR="008B6FF7" w:rsidRPr="00B3680F" w:rsidRDefault="008B6FF7" w:rsidP="005021FD">
            <w:pPr>
              <w:pStyle w:val="ListParagraph"/>
              <w:numPr>
                <w:ilvl w:val="0"/>
                <w:numId w:val="16"/>
              </w:numPr>
              <w:spacing w:before="20" w:after="20"/>
              <w:jc w:val="both"/>
              <w:rPr>
                <w:rFonts w:ascii="Times New Roman" w:hAnsi="Times New Roman" w:cs="Times New Roman"/>
                <w:sz w:val="27"/>
                <w:szCs w:val="27"/>
              </w:rPr>
            </w:pPr>
            <w:r w:rsidRPr="00B3680F">
              <w:rPr>
                <w:rFonts w:ascii="Times New Roman" w:hAnsi="Times New Roman" w:cs="Times New Roman"/>
                <w:sz w:val="27"/>
                <w:szCs w:val="27"/>
              </w:rPr>
              <w:t>Trì hoãn chuyến bay</w:t>
            </w:r>
          </w:p>
          <w:p w14:paraId="784628E8" w14:textId="77777777" w:rsidR="008B6FF7" w:rsidRPr="00B3680F" w:rsidRDefault="008B6FF7" w:rsidP="005021FD">
            <w:pPr>
              <w:pStyle w:val="ListParagraph"/>
              <w:numPr>
                <w:ilvl w:val="0"/>
                <w:numId w:val="16"/>
              </w:numPr>
              <w:spacing w:before="20" w:after="20"/>
              <w:jc w:val="both"/>
              <w:rPr>
                <w:rFonts w:ascii="Times New Roman" w:hAnsi="Times New Roman" w:cs="Times New Roman"/>
                <w:sz w:val="27"/>
                <w:szCs w:val="27"/>
              </w:rPr>
            </w:pPr>
            <w:r w:rsidRPr="00B3680F">
              <w:rPr>
                <w:rFonts w:ascii="Times New Roman" w:hAnsi="Times New Roman" w:cs="Times New Roman"/>
                <w:sz w:val="27"/>
                <w:szCs w:val="27"/>
              </w:rPr>
              <w:t>Hành lý đến chậm</w:t>
            </w:r>
          </w:p>
          <w:p w14:paraId="369C4FDB" w14:textId="77777777" w:rsidR="008B6FF7" w:rsidRPr="00B3680F" w:rsidRDefault="008B6FF7" w:rsidP="005021FD">
            <w:pPr>
              <w:pStyle w:val="ListParagraph"/>
              <w:numPr>
                <w:ilvl w:val="0"/>
                <w:numId w:val="16"/>
              </w:numPr>
              <w:spacing w:before="20" w:after="20"/>
              <w:jc w:val="both"/>
              <w:rPr>
                <w:rFonts w:ascii="Times New Roman" w:hAnsi="Times New Roman" w:cs="Times New Roman"/>
                <w:sz w:val="27"/>
                <w:szCs w:val="27"/>
              </w:rPr>
            </w:pPr>
            <w:r w:rsidRPr="00B3680F">
              <w:rPr>
                <w:rFonts w:ascii="Times New Roman" w:hAnsi="Times New Roman" w:cs="Times New Roman"/>
                <w:sz w:val="27"/>
                <w:szCs w:val="27"/>
              </w:rPr>
              <w:t>Mất, hỏng hành lý và tư trang</w:t>
            </w:r>
            <w:r w:rsidRPr="00B3680F" w:rsidDel="009F0017">
              <w:rPr>
                <w:rFonts w:ascii="Times New Roman" w:hAnsi="Times New Roman" w:cs="Times New Roman"/>
                <w:sz w:val="27"/>
                <w:szCs w:val="27"/>
              </w:rPr>
              <w:t xml:space="preserve"> </w:t>
            </w:r>
          </w:p>
        </w:tc>
      </w:tr>
      <w:tr w:rsidR="008B6FF7" w:rsidRPr="00B3680F" w14:paraId="307A7F9D" w14:textId="77777777" w:rsidTr="000C1D5A">
        <w:tc>
          <w:tcPr>
            <w:tcW w:w="2275" w:type="dxa"/>
          </w:tcPr>
          <w:p w14:paraId="79E8C34F" w14:textId="77777777" w:rsidR="008B6FF7" w:rsidRPr="00B3680F" w:rsidRDefault="008B6FF7" w:rsidP="000C1D5A">
            <w:pPr>
              <w:spacing w:before="20" w:after="20"/>
              <w:jc w:val="both"/>
              <w:rPr>
                <w:rFonts w:ascii="Times New Roman" w:hAnsi="Times New Roman" w:cs="Times New Roman"/>
                <w:b/>
                <w:sz w:val="27"/>
                <w:szCs w:val="27"/>
              </w:rPr>
            </w:pPr>
            <w:r w:rsidRPr="00B3680F">
              <w:rPr>
                <w:rFonts w:ascii="Times New Roman" w:hAnsi="Times New Roman" w:cs="Times New Roman"/>
                <w:b/>
                <w:sz w:val="27"/>
                <w:szCs w:val="27"/>
              </w:rPr>
              <w:t>Phạm vi địa lý bảo hiểm</w:t>
            </w:r>
          </w:p>
        </w:tc>
        <w:tc>
          <w:tcPr>
            <w:tcW w:w="6854" w:type="dxa"/>
            <w:gridSpan w:val="3"/>
          </w:tcPr>
          <w:p w14:paraId="7199B325" w14:textId="77777777" w:rsidR="008B6FF7" w:rsidRPr="00B3680F" w:rsidRDefault="008B6FF7" w:rsidP="000C1D5A">
            <w:pPr>
              <w:spacing w:before="20" w:after="20"/>
              <w:jc w:val="both"/>
              <w:rPr>
                <w:rFonts w:ascii="Times New Roman" w:hAnsi="Times New Roman" w:cs="Times New Roman"/>
                <w:sz w:val="27"/>
                <w:szCs w:val="27"/>
              </w:rPr>
            </w:pPr>
            <w:r w:rsidRPr="00B3680F">
              <w:rPr>
                <w:rFonts w:ascii="Times New Roman" w:hAnsi="Times New Roman" w:cs="Times New Roman"/>
                <w:sz w:val="27"/>
                <w:szCs w:val="27"/>
              </w:rPr>
              <w:t>Toàn cầu (bao gồm Việt Nam)</w:t>
            </w:r>
          </w:p>
        </w:tc>
      </w:tr>
      <w:tr w:rsidR="008B6FF7" w:rsidRPr="00B3680F" w14:paraId="2B28EC4A" w14:textId="77777777" w:rsidTr="000C1D5A">
        <w:tc>
          <w:tcPr>
            <w:tcW w:w="2275" w:type="dxa"/>
          </w:tcPr>
          <w:p w14:paraId="667E7689" w14:textId="77777777" w:rsidR="008B6FF7" w:rsidRPr="00B3680F" w:rsidRDefault="008B6FF7" w:rsidP="000C1D5A">
            <w:pPr>
              <w:spacing w:before="20" w:after="20" w:line="276" w:lineRule="auto"/>
              <w:jc w:val="both"/>
              <w:rPr>
                <w:rFonts w:ascii="Times New Roman" w:hAnsi="Times New Roman" w:cs="Times New Roman"/>
                <w:b/>
                <w:sz w:val="27"/>
                <w:szCs w:val="27"/>
              </w:rPr>
            </w:pPr>
            <w:r w:rsidRPr="00B3680F">
              <w:rPr>
                <w:rFonts w:ascii="Times New Roman" w:hAnsi="Times New Roman" w:cs="Times New Roman"/>
                <w:b/>
                <w:sz w:val="27"/>
                <w:szCs w:val="27"/>
              </w:rPr>
              <w:t>Các loại trừ</w:t>
            </w:r>
          </w:p>
        </w:tc>
        <w:tc>
          <w:tcPr>
            <w:tcW w:w="6854" w:type="dxa"/>
            <w:gridSpan w:val="3"/>
          </w:tcPr>
          <w:p w14:paraId="1C965112" w14:textId="77777777" w:rsidR="008B6FF7" w:rsidRPr="00B3680F" w:rsidRDefault="008B6FF7" w:rsidP="000C1D5A">
            <w:pPr>
              <w:spacing w:before="20" w:after="20" w:line="276" w:lineRule="auto"/>
              <w:jc w:val="both"/>
              <w:rPr>
                <w:rFonts w:ascii="Times New Roman" w:hAnsi="Times New Roman" w:cs="Times New Roman"/>
                <w:sz w:val="27"/>
                <w:szCs w:val="27"/>
              </w:rPr>
            </w:pPr>
            <w:r w:rsidRPr="00B3680F">
              <w:rPr>
                <w:rFonts w:ascii="Times New Roman" w:hAnsi="Times New Roman" w:cs="Times New Roman"/>
                <w:sz w:val="27"/>
                <w:szCs w:val="27"/>
              </w:rPr>
              <w:t xml:space="preserve">Các điểm loại trừ quy định trong quy tắc bảo hiểm cho chủ </w:t>
            </w:r>
            <w:r w:rsidRPr="00B3680F">
              <w:rPr>
                <w:rFonts w:ascii="Times New Roman" w:hAnsi="Times New Roman" w:cs="Times New Roman"/>
                <w:sz w:val="27"/>
                <w:szCs w:val="27"/>
              </w:rPr>
              <w:lastRenderedPageBreak/>
              <w:t xml:space="preserve">thẻ và các loại trừ sau: </w:t>
            </w:r>
          </w:p>
          <w:p w14:paraId="4DB0D736" w14:textId="77777777" w:rsidR="008B6FF7" w:rsidRPr="00B3680F" w:rsidRDefault="008B6FF7" w:rsidP="000C1D5A">
            <w:pPr>
              <w:spacing w:before="20" w:after="20" w:line="276" w:lineRule="auto"/>
              <w:jc w:val="both"/>
              <w:rPr>
                <w:rFonts w:ascii="Times New Roman" w:hAnsi="Times New Roman" w:cs="Times New Roman"/>
                <w:sz w:val="27"/>
                <w:szCs w:val="27"/>
              </w:rPr>
            </w:pPr>
            <w:r w:rsidRPr="00B3680F">
              <w:rPr>
                <w:rFonts w:ascii="Times New Roman" w:hAnsi="Times New Roman" w:cs="Times New Roman"/>
                <w:sz w:val="27"/>
                <w:szCs w:val="27"/>
              </w:rPr>
              <w:t>1. Chủ thẻ tham gia tích cực vào các hoạt động chiến tranh,  khủng bố, nội chiến.</w:t>
            </w:r>
          </w:p>
          <w:p w14:paraId="143D0AE3" w14:textId="77777777" w:rsidR="008B6FF7" w:rsidRPr="00B3680F" w:rsidRDefault="008B6FF7" w:rsidP="000C1D5A">
            <w:pPr>
              <w:spacing w:before="20" w:after="20" w:line="276" w:lineRule="auto"/>
              <w:jc w:val="both"/>
              <w:rPr>
                <w:rFonts w:ascii="Times New Roman" w:hAnsi="Times New Roman" w:cs="Times New Roman"/>
                <w:sz w:val="27"/>
                <w:szCs w:val="27"/>
              </w:rPr>
            </w:pPr>
            <w:r w:rsidRPr="00B3680F">
              <w:rPr>
                <w:rFonts w:ascii="Times New Roman" w:hAnsi="Times New Roman" w:cs="Times New Roman"/>
                <w:sz w:val="27"/>
                <w:szCs w:val="27"/>
              </w:rPr>
              <w:t>2. Đình công bạo động</w:t>
            </w:r>
          </w:p>
          <w:p w14:paraId="04D758E5" w14:textId="77777777" w:rsidR="008B6FF7" w:rsidRPr="00B3680F" w:rsidRDefault="008B6FF7" w:rsidP="000C1D5A">
            <w:pPr>
              <w:spacing w:before="20" w:after="20" w:line="276" w:lineRule="auto"/>
              <w:jc w:val="both"/>
              <w:rPr>
                <w:rFonts w:ascii="Times New Roman" w:hAnsi="Times New Roman" w:cs="Times New Roman"/>
                <w:sz w:val="27"/>
                <w:szCs w:val="27"/>
              </w:rPr>
            </w:pPr>
            <w:r w:rsidRPr="00B3680F">
              <w:rPr>
                <w:rFonts w:ascii="Times New Roman" w:hAnsi="Times New Roman" w:cs="Times New Roman"/>
                <w:sz w:val="27"/>
                <w:szCs w:val="27"/>
              </w:rPr>
              <w:t>3. Vũ khí hạt nhân, vũ khí hóa học, khủng bố sinh học</w:t>
            </w:r>
          </w:p>
          <w:p w14:paraId="547A0608" w14:textId="77777777" w:rsidR="008B6FF7" w:rsidRPr="00B3680F" w:rsidRDefault="008B6FF7" w:rsidP="000C1D5A">
            <w:pPr>
              <w:spacing w:before="20" w:after="20" w:line="276" w:lineRule="auto"/>
              <w:jc w:val="both"/>
              <w:rPr>
                <w:rFonts w:ascii="Times New Roman" w:hAnsi="Times New Roman" w:cs="Times New Roman"/>
                <w:sz w:val="27"/>
                <w:szCs w:val="27"/>
              </w:rPr>
            </w:pPr>
            <w:r w:rsidRPr="00B3680F">
              <w:rPr>
                <w:rFonts w:ascii="Times New Roman" w:hAnsi="Times New Roman" w:cs="Times New Roman"/>
                <w:sz w:val="27"/>
                <w:szCs w:val="27"/>
              </w:rPr>
              <w:t>4. Tự tử, cố ý tự tử hay tự ý gây thương tích</w:t>
            </w:r>
          </w:p>
          <w:p w14:paraId="68464DA0" w14:textId="77777777" w:rsidR="008B6FF7" w:rsidRPr="00B3680F" w:rsidRDefault="008B6FF7" w:rsidP="000C1D5A">
            <w:pPr>
              <w:spacing w:before="20" w:after="20" w:line="276" w:lineRule="auto"/>
              <w:jc w:val="both"/>
              <w:rPr>
                <w:rFonts w:ascii="Times New Roman" w:hAnsi="Times New Roman" w:cs="Times New Roman"/>
                <w:sz w:val="27"/>
                <w:szCs w:val="27"/>
              </w:rPr>
            </w:pPr>
            <w:r w:rsidRPr="00B3680F">
              <w:rPr>
                <w:rFonts w:ascii="Times New Roman" w:hAnsi="Times New Roman" w:cs="Times New Roman"/>
                <w:sz w:val="27"/>
                <w:szCs w:val="27"/>
              </w:rPr>
              <w:t>5. Không đến làm thủ tục tại sân bay theo lịch trình qui định của hãng hàng không</w:t>
            </w:r>
          </w:p>
          <w:p w14:paraId="6C1CE277" w14:textId="77777777" w:rsidR="008B6FF7" w:rsidRPr="00B3680F" w:rsidRDefault="008B6FF7" w:rsidP="000C1D5A">
            <w:pPr>
              <w:spacing w:before="20" w:after="20" w:line="276" w:lineRule="auto"/>
              <w:jc w:val="both"/>
              <w:rPr>
                <w:rFonts w:ascii="Times New Roman" w:hAnsi="Times New Roman" w:cs="Times New Roman"/>
                <w:sz w:val="27"/>
                <w:szCs w:val="27"/>
              </w:rPr>
            </w:pPr>
            <w:r w:rsidRPr="00B3680F">
              <w:rPr>
                <w:rFonts w:ascii="Times New Roman" w:hAnsi="Times New Roman" w:cs="Times New Roman"/>
                <w:sz w:val="27"/>
                <w:szCs w:val="27"/>
              </w:rPr>
              <w:t>6. Tham gia thể thao chuyên nghiệp, các cuộc đua, đi máy bay không phải máy bay dân dụng với tư cách hành khách có vé</w:t>
            </w:r>
          </w:p>
        </w:tc>
      </w:tr>
      <w:tr w:rsidR="008B6FF7" w:rsidRPr="00B3680F" w14:paraId="6F093D32" w14:textId="77777777" w:rsidTr="000C1D5A">
        <w:tc>
          <w:tcPr>
            <w:tcW w:w="2275" w:type="dxa"/>
          </w:tcPr>
          <w:p w14:paraId="2DD34C6C" w14:textId="77777777" w:rsidR="008B6FF7" w:rsidRPr="00B3680F" w:rsidRDefault="008B6FF7" w:rsidP="000C1D5A">
            <w:pPr>
              <w:spacing w:before="20" w:after="20"/>
              <w:jc w:val="both"/>
              <w:rPr>
                <w:rFonts w:ascii="Times New Roman" w:hAnsi="Times New Roman" w:cs="Times New Roman"/>
                <w:b/>
                <w:sz w:val="27"/>
                <w:szCs w:val="27"/>
              </w:rPr>
            </w:pPr>
            <w:r w:rsidRPr="00B3680F">
              <w:rPr>
                <w:rFonts w:ascii="Times New Roman" w:hAnsi="Times New Roman" w:cs="Times New Roman"/>
                <w:b/>
                <w:sz w:val="27"/>
                <w:szCs w:val="27"/>
              </w:rPr>
              <w:lastRenderedPageBreak/>
              <w:t>Chuyến đi được bảo hiểm</w:t>
            </w:r>
          </w:p>
        </w:tc>
        <w:tc>
          <w:tcPr>
            <w:tcW w:w="6854" w:type="dxa"/>
            <w:gridSpan w:val="3"/>
          </w:tcPr>
          <w:p w14:paraId="1E279198" w14:textId="77777777" w:rsidR="008B6FF7" w:rsidRPr="00B3680F" w:rsidRDefault="008B6FF7" w:rsidP="000C1D5A">
            <w:pPr>
              <w:spacing w:before="20" w:after="20"/>
              <w:jc w:val="both"/>
              <w:rPr>
                <w:rFonts w:ascii="Times New Roman" w:hAnsi="Times New Roman" w:cs="Times New Roman"/>
                <w:sz w:val="27"/>
                <w:szCs w:val="27"/>
              </w:rPr>
            </w:pPr>
            <w:r w:rsidRPr="00B3680F">
              <w:rPr>
                <w:rFonts w:ascii="Times New Roman" w:hAnsi="Times New Roman" w:cs="Times New Roman"/>
                <w:sz w:val="27"/>
                <w:szCs w:val="27"/>
              </w:rPr>
              <w:t>Là chuyến đi bằng đường hàng không (nội địa hoặc quốc tế) của Người được bảo hiểm từ điểm khởi hành đến điểm đến ghi trên vé máy bay của Người được bảo hiểm. Chuyến đi có thể là chuyến đi một mình, đi cùng với nhóm, hoặc chuyến đi nghỉ.</w:t>
            </w:r>
          </w:p>
        </w:tc>
      </w:tr>
      <w:tr w:rsidR="008B6FF7" w:rsidRPr="00B3680F" w14:paraId="6AA4DC24" w14:textId="77777777" w:rsidTr="000C1D5A">
        <w:tc>
          <w:tcPr>
            <w:tcW w:w="2275" w:type="dxa"/>
          </w:tcPr>
          <w:p w14:paraId="507DA438" w14:textId="77777777" w:rsidR="008B6FF7" w:rsidRPr="00B3680F" w:rsidRDefault="008B6FF7" w:rsidP="000C1D5A">
            <w:pPr>
              <w:spacing w:before="20" w:after="20"/>
              <w:jc w:val="both"/>
              <w:rPr>
                <w:rFonts w:ascii="Times New Roman" w:hAnsi="Times New Roman" w:cs="Times New Roman"/>
                <w:b/>
                <w:sz w:val="27"/>
                <w:szCs w:val="27"/>
              </w:rPr>
            </w:pPr>
            <w:r w:rsidRPr="00B3680F">
              <w:rPr>
                <w:rFonts w:ascii="Times New Roman" w:hAnsi="Times New Roman" w:cs="Times New Roman"/>
                <w:b/>
                <w:sz w:val="27"/>
                <w:szCs w:val="27"/>
              </w:rPr>
              <w:t>Giấy chứng nhận bảo hiểm</w:t>
            </w:r>
          </w:p>
        </w:tc>
        <w:tc>
          <w:tcPr>
            <w:tcW w:w="6854" w:type="dxa"/>
            <w:gridSpan w:val="3"/>
          </w:tcPr>
          <w:p w14:paraId="7F11D853" w14:textId="77777777" w:rsidR="008B6FF7" w:rsidRPr="00B3680F" w:rsidRDefault="008B6FF7" w:rsidP="000C1D5A">
            <w:pPr>
              <w:spacing w:before="20" w:after="20"/>
              <w:jc w:val="both"/>
              <w:rPr>
                <w:rFonts w:ascii="Times New Roman" w:hAnsi="Times New Roman" w:cs="Times New Roman"/>
                <w:sz w:val="27"/>
                <w:szCs w:val="27"/>
              </w:rPr>
            </w:pPr>
            <w:r w:rsidRPr="00B3680F">
              <w:rPr>
                <w:rFonts w:ascii="Times New Roman" w:hAnsi="Times New Roman" w:cs="Times New Roman"/>
                <w:sz w:val="27"/>
                <w:szCs w:val="27"/>
              </w:rPr>
              <w:t>Giấy chứng nhận bảo hiểm được tích hợp vào thẻ quốc tế BIDV hạng Bạch kim</w:t>
            </w:r>
          </w:p>
        </w:tc>
      </w:tr>
      <w:tr w:rsidR="008B6FF7" w:rsidRPr="00B3680F" w14:paraId="6FC84FF4" w14:textId="77777777" w:rsidTr="000C1D5A">
        <w:tc>
          <w:tcPr>
            <w:tcW w:w="2275" w:type="dxa"/>
          </w:tcPr>
          <w:p w14:paraId="519E31CF" w14:textId="77777777" w:rsidR="008B6FF7" w:rsidRPr="00B3680F" w:rsidRDefault="008B6FF7" w:rsidP="000C1D5A">
            <w:pPr>
              <w:spacing w:before="20" w:after="20"/>
              <w:jc w:val="both"/>
              <w:rPr>
                <w:rFonts w:ascii="Times New Roman" w:hAnsi="Times New Roman" w:cs="Times New Roman"/>
                <w:b/>
                <w:sz w:val="27"/>
                <w:szCs w:val="27"/>
              </w:rPr>
            </w:pPr>
            <w:r w:rsidRPr="00B3680F">
              <w:rPr>
                <w:rFonts w:ascii="Times New Roman" w:hAnsi="Times New Roman" w:cs="Times New Roman"/>
                <w:b/>
                <w:sz w:val="27"/>
                <w:szCs w:val="27"/>
              </w:rPr>
              <w:t>Thời hạn bảo hiểm thẻ BIDV</w:t>
            </w:r>
          </w:p>
        </w:tc>
        <w:tc>
          <w:tcPr>
            <w:tcW w:w="6854" w:type="dxa"/>
            <w:gridSpan w:val="3"/>
          </w:tcPr>
          <w:p w14:paraId="3CE9BF25" w14:textId="77777777" w:rsidR="008B6FF7" w:rsidRPr="00B3680F" w:rsidRDefault="008B6FF7" w:rsidP="000C1D5A">
            <w:pPr>
              <w:spacing w:before="20" w:after="20"/>
              <w:jc w:val="both"/>
              <w:rPr>
                <w:rFonts w:ascii="Times New Roman" w:hAnsi="Times New Roman" w:cs="Times New Roman"/>
                <w:sz w:val="27"/>
                <w:szCs w:val="27"/>
              </w:rPr>
            </w:pPr>
            <w:r w:rsidRPr="00B3680F">
              <w:rPr>
                <w:rFonts w:ascii="Times New Roman" w:hAnsi="Times New Roman" w:cs="Times New Roman"/>
                <w:sz w:val="27"/>
                <w:szCs w:val="27"/>
              </w:rPr>
              <w:t>Thời hạn bảo hiểm của mỗi Thẻ BIDV tối đa là mười hai (12) tháng:</w:t>
            </w:r>
          </w:p>
          <w:p w14:paraId="6E56CC53" w14:textId="77777777" w:rsidR="008B6FF7" w:rsidRPr="00B3680F" w:rsidRDefault="008B6FF7" w:rsidP="000C1D5A">
            <w:pPr>
              <w:spacing w:before="20" w:after="20"/>
              <w:jc w:val="both"/>
              <w:rPr>
                <w:rFonts w:ascii="Times New Roman" w:hAnsi="Times New Roman" w:cs="Times New Roman"/>
                <w:sz w:val="27"/>
                <w:szCs w:val="27"/>
              </w:rPr>
            </w:pPr>
            <w:r w:rsidRPr="00B3680F">
              <w:rPr>
                <w:rFonts w:ascii="Times New Roman" w:hAnsi="Times New Roman" w:cs="Times New Roman"/>
                <w:sz w:val="27"/>
                <w:szCs w:val="27"/>
              </w:rPr>
              <w:t>a) Đối với Thẻ BIDV đã phát hành còn hiệu lực được tham gia bảo hiểm sẽ có hiệu lực bảo hiểm từ ngày hiệu lực của đơn bảo hiểm này</w:t>
            </w:r>
          </w:p>
          <w:p w14:paraId="12E97CD9" w14:textId="77777777" w:rsidR="008B6FF7" w:rsidRPr="00B3680F" w:rsidRDefault="008B6FF7" w:rsidP="000C1D5A">
            <w:pPr>
              <w:spacing w:before="20" w:after="20"/>
              <w:jc w:val="both"/>
              <w:rPr>
                <w:rFonts w:ascii="Times New Roman" w:hAnsi="Times New Roman" w:cs="Times New Roman"/>
                <w:sz w:val="27"/>
                <w:szCs w:val="27"/>
              </w:rPr>
            </w:pPr>
            <w:r w:rsidRPr="00B3680F">
              <w:rPr>
                <w:rFonts w:ascii="Times New Roman" w:hAnsi="Times New Roman" w:cs="Times New Roman"/>
                <w:sz w:val="27"/>
                <w:szCs w:val="27"/>
              </w:rPr>
              <w:t>b) Đối với Thẻ BIDV phát hành mới hay được gia hạn trong thời gian hiệu lực của đơn bảo hiểm này sẽ có hiệu lực bảo hiểm kể từ ngày phát hành mới/ ngày gia hạn.</w:t>
            </w:r>
          </w:p>
          <w:p w14:paraId="22674B81" w14:textId="77777777" w:rsidR="008B6FF7" w:rsidRPr="00B3680F" w:rsidRDefault="008B6FF7" w:rsidP="000C1D5A">
            <w:pPr>
              <w:spacing w:before="20" w:after="20"/>
              <w:jc w:val="both"/>
              <w:rPr>
                <w:rFonts w:ascii="Times New Roman" w:hAnsi="Times New Roman" w:cs="Times New Roman"/>
                <w:sz w:val="27"/>
                <w:szCs w:val="27"/>
              </w:rPr>
            </w:pPr>
            <w:r w:rsidRPr="00B3680F">
              <w:rPr>
                <w:rFonts w:ascii="Times New Roman" w:hAnsi="Times New Roman" w:cs="Times New Roman"/>
                <w:sz w:val="27"/>
                <w:szCs w:val="27"/>
              </w:rPr>
              <w:t>Luôn với điều kiện tuân thủ theo nội dung điều khoản Chấm dứt bảo hiểm dưới đây.</w:t>
            </w:r>
          </w:p>
        </w:tc>
      </w:tr>
      <w:tr w:rsidR="008B6FF7" w:rsidRPr="00B3680F" w14:paraId="58D27F90" w14:textId="77777777" w:rsidTr="000C1D5A">
        <w:tc>
          <w:tcPr>
            <w:tcW w:w="2275" w:type="dxa"/>
          </w:tcPr>
          <w:p w14:paraId="72B03767" w14:textId="77777777" w:rsidR="008B6FF7" w:rsidRPr="00B3680F" w:rsidRDefault="008B6FF7" w:rsidP="000C1D5A">
            <w:pPr>
              <w:spacing w:before="20" w:after="20"/>
              <w:jc w:val="both"/>
              <w:rPr>
                <w:rFonts w:ascii="Times New Roman" w:hAnsi="Times New Roman" w:cs="Times New Roman"/>
                <w:b/>
                <w:sz w:val="27"/>
                <w:szCs w:val="27"/>
              </w:rPr>
            </w:pPr>
            <w:r w:rsidRPr="00B3680F">
              <w:rPr>
                <w:rFonts w:ascii="Times New Roman" w:hAnsi="Times New Roman" w:cs="Times New Roman"/>
                <w:b/>
                <w:sz w:val="27"/>
                <w:szCs w:val="27"/>
              </w:rPr>
              <w:t>Chấm dứt bảo hiểm</w:t>
            </w:r>
          </w:p>
        </w:tc>
        <w:tc>
          <w:tcPr>
            <w:tcW w:w="6854" w:type="dxa"/>
            <w:gridSpan w:val="3"/>
          </w:tcPr>
          <w:p w14:paraId="6D4A5CAE" w14:textId="77777777" w:rsidR="008B6FF7" w:rsidRPr="00B3680F" w:rsidRDefault="008B6FF7" w:rsidP="000C1D5A">
            <w:pPr>
              <w:spacing w:before="20" w:after="20"/>
              <w:jc w:val="both"/>
              <w:rPr>
                <w:rFonts w:ascii="Times New Roman" w:hAnsi="Times New Roman" w:cs="Times New Roman"/>
                <w:sz w:val="27"/>
                <w:szCs w:val="27"/>
              </w:rPr>
            </w:pPr>
            <w:r w:rsidRPr="00B3680F">
              <w:rPr>
                <w:rFonts w:ascii="Times New Roman" w:hAnsi="Times New Roman" w:cs="Times New Roman"/>
                <w:sz w:val="27"/>
                <w:szCs w:val="27"/>
              </w:rPr>
              <w:t>Quyền lợi Bảo hiểm của Người được bảo hiểm sẽ chấm dứt kể từ ngày Người được bảo hiểm đó không còn là Người được bảo hiểm theo quy định tại Đơn bảo hiểm này hay khi Đơn bảo hiểm này chấm dứt theo quy định tại Mục 7, 8 và 10 – phần Các quy định chung nêu trên, tùy theo thời điểm nào đến trước.</w:t>
            </w:r>
          </w:p>
        </w:tc>
      </w:tr>
      <w:tr w:rsidR="008B6FF7" w:rsidRPr="00B3680F" w14:paraId="4339843B" w14:textId="77777777" w:rsidTr="000C1D5A">
        <w:tc>
          <w:tcPr>
            <w:tcW w:w="2275" w:type="dxa"/>
          </w:tcPr>
          <w:p w14:paraId="1E749700" w14:textId="77777777" w:rsidR="008B6FF7" w:rsidRPr="00B3680F" w:rsidRDefault="008B6FF7" w:rsidP="000C1D5A">
            <w:pPr>
              <w:spacing w:before="20" w:after="20"/>
              <w:jc w:val="both"/>
              <w:rPr>
                <w:rFonts w:ascii="Times New Roman" w:hAnsi="Times New Roman" w:cs="Times New Roman"/>
                <w:b/>
                <w:sz w:val="27"/>
                <w:szCs w:val="27"/>
              </w:rPr>
            </w:pPr>
            <w:r w:rsidRPr="00B3680F">
              <w:rPr>
                <w:rFonts w:ascii="Times New Roman" w:hAnsi="Times New Roman" w:cs="Times New Roman"/>
                <w:b/>
                <w:sz w:val="27"/>
                <w:szCs w:val="27"/>
              </w:rPr>
              <w:t>Giới hạn trách nhiệm gộp cho một Tai nạn</w:t>
            </w:r>
          </w:p>
        </w:tc>
        <w:tc>
          <w:tcPr>
            <w:tcW w:w="6854" w:type="dxa"/>
            <w:gridSpan w:val="3"/>
          </w:tcPr>
          <w:p w14:paraId="79D18CC0" w14:textId="77777777" w:rsidR="008B6FF7" w:rsidRPr="00B3680F" w:rsidRDefault="008B6FF7" w:rsidP="000C1D5A">
            <w:pPr>
              <w:spacing w:before="20" w:after="20"/>
              <w:jc w:val="both"/>
              <w:rPr>
                <w:rFonts w:ascii="Times New Roman" w:hAnsi="Times New Roman" w:cs="Times New Roman"/>
                <w:sz w:val="27"/>
                <w:szCs w:val="27"/>
              </w:rPr>
            </w:pPr>
            <w:r w:rsidRPr="00B3680F">
              <w:rPr>
                <w:rFonts w:ascii="Times New Roman" w:hAnsi="Times New Roman" w:cs="Times New Roman"/>
                <w:sz w:val="27"/>
                <w:szCs w:val="27"/>
              </w:rPr>
              <w:t>Mức giới hạn trách nhiệm gộp tối đa cho tất cả Tổn thất phát sinh từ bất kỳ một Tai nạn sẽ không vượt quá 116.500.000.000 VND (Một trăm mười sáu tỷ năm trăm triệu Đồng Việt Nam) cho tất cả Người được bảo hiểm. Đối với mức trách nhiệm gộp cho một Tai nạn, khi mà tổng Số tiền bảo hiểm lớn hơn 116.500.000.000 VND, thì Số tiền bảo hiểm cho mỗi Người được bảo hiểm cho các Tổn thất thuộc Tai nạn đó sẽ được giảm xuống theo mức tỷ lệ phù hợp với công thức sau:</w:t>
            </w:r>
          </w:p>
          <w:p w14:paraId="771192F7" w14:textId="77777777" w:rsidR="008B6FF7" w:rsidRPr="00B3680F" w:rsidRDefault="008B6FF7" w:rsidP="000C1D5A">
            <w:pPr>
              <w:spacing w:before="20" w:after="20"/>
              <w:jc w:val="both"/>
              <w:rPr>
                <w:rFonts w:ascii="Times New Roman" w:hAnsi="Times New Roman" w:cs="Times New Roman"/>
                <w:b/>
                <w:sz w:val="27"/>
                <w:szCs w:val="27"/>
              </w:rPr>
            </w:pPr>
            <w:r w:rsidRPr="00B3680F">
              <w:rPr>
                <w:rFonts w:ascii="Times New Roman" w:hAnsi="Times New Roman" w:cs="Times New Roman"/>
                <w:b/>
                <w:sz w:val="27"/>
                <w:szCs w:val="27"/>
              </w:rPr>
              <w:t>Số tiền bảo hiểm theo tỷ lệ = M x SI</w:t>
            </w:r>
          </w:p>
          <w:p w14:paraId="783FF940" w14:textId="77777777" w:rsidR="008B6FF7" w:rsidRPr="00B3680F" w:rsidRDefault="008B6FF7" w:rsidP="000C1D5A">
            <w:pPr>
              <w:spacing w:before="20" w:after="20"/>
              <w:jc w:val="both"/>
              <w:rPr>
                <w:rFonts w:ascii="Times New Roman" w:hAnsi="Times New Roman" w:cs="Times New Roman"/>
                <w:sz w:val="27"/>
                <w:szCs w:val="27"/>
              </w:rPr>
            </w:pPr>
            <w:r w:rsidRPr="00B3680F">
              <w:rPr>
                <w:rFonts w:ascii="Times New Roman" w:hAnsi="Times New Roman" w:cs="Times New Roman"/>
                <w:sz w:val="27"/>
                <w:szCs w:val="27"/>
              </w:rPr>
              <w:t xml:space="preserve">M = 116.500.000.000 VND/tổng số Số tiền bảo hiểm cho tất </w:t>
            </w:r>
            <w:r w:rsidRPr="00B3680F">
              <w:rPr>
                <w:rFonts w:ascii="Times New Roman" w:hAnsi="Times New Roman" w:cs="Times New Roman"/>
                <w:sz w:val="27"/>
                <w:szCs w:val="27"/>
              </w:rPr>
              <w:lastRenderedPageBreak/>
              <w:t>cả các Tổn thất từ một Tai nạn</w:t>
            </w:r>
          </w:p>
          <w:p w14:paraId="4949FF44" w14:textId="77777777" w:rsidR="008B6FF7" w:rsidRPr="00B3680F" w:rsidRDefault="008B6FF7" w:rsidP="000C1D5A">
            <w:pPr>
              <w:spacing w:before="20" w:after="20"/>
              <w:jc w:val="both"/>
              <w:rPr>
                <w:rFonts w:ascii="Times New Roman" w:hAnsi="Times New Roman" w:cs="Times New Roman"/>
                <w:sz w:val="27"/>
                <w:szCs w:val="27"/>
              </w:rPr>
            </w:pPr>
            <w:r w:rsidRPr="00B3680F">
              <w:rPr>
                <w:rFonts w:ascii="Times New Roman" w:hAnsi="Times New Roman" w:cs="Times New Roman"/>
                <w:sz w:val="27"/>
                <w:szCs w:val="27"/>
              </w:rPr>
              <w:t>SI = Số tiền bảo hiểm của Người được bảo hiểm nhưng cho giới hạn gộp của một Tai nạn</w:t>
            </w:r>
          </w:p>
          <w:p w14:paraId="36D2A6A6" w14:textId="77777777" w:rsidR="008B6FF7" w:rsidRPr="00B3680F" w:rsidRDefault="008B6FF7" w:rsidP="005021FD">
            <w:pPr>
              <w:numPr>
                <w:ilvl w:val="0"/>
                <w:numId w:val="6"/>
              </w:numPr>
              <w:spacing w:before="20" w:after="20"/>
              <w:ind w:left="245" w:hanging="245"/>
              <w:jc w:val="both"/>
              <w:rPr>
                <w:rFonts w:ascii="Times New Roman" w:hAnsi="Times New Roman" w:cs="Times New Roman"/>
                <w:sz w:val="27"/>
                <w:szCs w:val="27"/>
              </w:rPr>
            </w:pPr>
            <w:r w:rsidRPr="00B3680F">
              <w:rPr>
                <w:rFonts w:ascii="Times New Roman" w:hAnsi="Times New Roman" w:cs="Times New Roman"/>
                <w:sz w:val="27"/>
                <w:szCs w:val="27"/>
              </w:rPr>
              <w:t>Trong bất cứ trường hợp nào, một Người được bảo hiểm cho dù có đang giữ nhiều hơn 1 Thẻ BIDV thì BIC cũng chỉ bồi thường tối đa bằng hạn mức trách nhiệm cho 1 thẻ</w:t>
            </w:r>
          </w:p>
          <w:p w14:paraId="4A500B11" w14:textId="77777777" w:rsidR="008B6FF7" w:rsidRPr="00B3680F" w:rsidRDefault="008B6FF7" w:rsidP="005021FD">
            <w:pPr>
              <w:numPr>
                <w:ilvl w:val="0"/>
                <w:numId w:val="6"/>
              </w:numPr>
              <w:spacing w:before="20" w:after="20"/>
              <w:ind w:left="273" w:hanging="270"/>
              <w:jc w:val="both"/>
              <w:rPr>
                <w:rFonts w:ascii="Times New Roman" w:hAnsi="Times New Roman" w:cs="Times New Roman"/>
                <w:sz w:val="27"/>
                <w:szCs w:val="27"/>
              </w:rPr>
            </w:pPr>
            <w:r w:rsidRPr="00B3680F">
              <w:rPr>
                <w:rFonts w:ascii="Times New Roman" w:hAnsi="Times New Roman" w:cs="Times New Roman"/>
                <w:sz w:val="27"/>
                <w:szCs w:val="27"/>
              </w:rPr>
              <w:t>Nếu xác của Người được bảo hiểm không được tìm thấy trong vòng một năm kể từ thời điểm Phương tiện Vận tải Công cộng chở Người được bảo hiểm đó mất tích, tai nạn, hạ cánh khẩn cấp, mắc cạn, chìm hoặc đắm, thì trên cơ sở tất cả các điều khoản và điều kiện của Đơn bảo hiểm, Người được bảo hiểm đó sẽ được coi là đã chết.</w:t>
            </w:r>
          </w:p>
          <w:p w14:paraId="7BC56011" w14:textId="77777777" w:rsidR="008B6FF7" w:rsidRPr="00B3680F" w:rsidRDefault="008B6FF7" w:rsidP="000C1D5A">
            <w:pPr>
              <w:spacing w:before="20" w:after="20"/>
              <w:jc w:val="both"/>
              <w:rPr>
                <w:rFonts w:ascii="Times New Roman" w:hAnsi="Times New Roman" w:cs="Times New Roman"/>
                <w:b/>
                <w:sz w:val="27"/>
                <w:szCs w:val="27"/>
              </w:rPr>
            </w:pPr>
            <w:r w:rsidRPr="00B3680F">
              <w:rPr>
                <w:rFonts w:ascii="Times New Roman" w:hAnsi="Times New Roman" w:cs="Times New Roman"/>
                <w:b/>
                <w:sz w:val="27"/>
                <w:szCs w:val="27"/>
              </w:rPr>
              <w:t>Số tiền bồi thường sẽ được ghi có trong tài khoản của Người được bảo hiểm</w:t>
            </w:r>
          </w:p>
          <w:p w14:paraId="5E0364A9" w14:textId="77777777" w:rsidR="008B6FF7" w:rsidRPr="00B3680F" w:rsidRDefault="008B6FF7" w:rsidP="000C1D5A">
            <w:pPr>
              <w:spacing w:before="20" w:after="20"/>
              <w:jc w:val="both"/>
              <w:rPr>
                <w:rFonts w:ascii="Times New Roman" w:hAnsi="Times New Roman" w:cs="Times New Roman"/>
                <w:sz w:val="27"/>
                <w:szCs w:val="27"/>
              </w:rPr>
            </w:pPr>
            <w:r w:rsidRPr="00B3680F">
              <w:rPr>
                <w:rFonts w:ascii="Times New Roman" w:hAnsi="Times New Roman" w:cs="Times New Roman"/>
                <w:sz w:val="27"/>
                <w:szCs w:val="27"/>
              </w:rPr>
              <w:t>Bất cứ khoản tiền bồi thường nào theo điều khoản bảo hiểm các Sự cố phát sinh trong Chuyến đi cho các yêu cầu bồi thường hợp lệ sẽ được ghi có trong tài khoản Thẻ BIDV của Người được bảo hiểm hoặc ghi có vào tài khoản nơi mà Người được bảo hiểm là vợ hoặc chồng hoặc con sống phụ thuộc của Chủ thẻ BIDV.</w:t>
            </w:r>
          </w:p>
        </w:tc>
      </w:tr>
      <w:tr w:rsidR="008B6FF7" w:rsidRPr="00B3680F" w14:paraId="056CCF74" w14:textId="77777777" w:rsidTr="000C1D5A">
        <w:tc>
          <w:tcPr>
            <w:tcW w:w="2275" w:type="dxa"/>
          </w:tcPr>
          <w:p w14:paraId="1092A74D" w14:textId="77777777" w:rsidR="008B6FF7" w:rsidRPr="00B3680F" w:rsidRDefault="008B6FF7" w:rsidP="000C1D5A">
            <w:pPr>
              <w:spacing w:before="240" w:after="240"/>
              <w:jc w:val="both"/>
              <w:rPr>
                <w:rFonts w:ascii="Times New Roman" w:hAnsi="Times New Roman" w:cs="Times New Roman"/>
                <w:b/>
                <w:sz w:val="27"/>
                <w:szCs w:val="27"/>
              </w:rPr>
            </w:pPr>
            <w:r w:rsidRPr="00B3680F">
              <w:rPr>
                <w:rFonts w:ascii="Times New Roman" w:hAnsi="Times New Roman" w:cs="Times New Roman"/>
                <w:b/>
                <w:sz w:val="27"/>
                <w:szCs w:val="27"/>
              </w:rPr>
              <w:lastRenderedPageBreak/>
              <w:t>Khiếu nại và giải quyết bồi thường</w:t>
            </w:r>
          </w:p>
          <w:p w14:paraId="6528DC9C" w14:textId="77777777" w:rsidR="008B6FF7" w:rsidRPr="00B3680F" w:rsidRDefault="008B6FF7" w:rsidP="000C1D5A">
            <w:pPr>
              <w:spacing w:before="20" w:after="20"/>
              <w:jc w:val="both"/>
              <w:rPr>
                <w:rFonts w:ascii="Times New Roman" w:hAnsi="Times New Roman" w:cs="Times New Roman"/>
                <w:b/>
                <w:sz w:val="27"/>
                <w:szCs w:val="27"/>
              </w:rPr>
            </w:pPr>
          </w:p>
        </w:tc>
        <w:tc>
          <w:tcPr>
            <w:tcW w:w="6854" w:type="dxa"/>
            <w:gridSpan w:val="3"/>
          </w:tcPr>
          <w:p w14:paraId="6BA429E1" w14:textId="77777777" w:rsidR="008B6FF7" w:rsidRPr="00B3680F" w:rsidRDefault="008B6FF7" w:rsidP="000C1D5A">
            <w:pPr>
              <w:spacing w:before="20" w:after="120"/>
              <w:jc w:val="both"/>
              <w:rPr>
                <w:rFonts w:ascii="Times New Roman" w:hAnsi="Times New Roman" w:cs="Times New Roman"/>
                <w:sz w:val="27"/>
                <w:szCs w:val="27"/>
              </w:rPr>
            </w:pPr>
            <w:r w:rsidRPr="00B3680F">
              <w:rPr>
                <w:rFonts w:ascii="Times New Roman" w:hAnsi="Times New Roman" w:cs="Times New Roman"/>
                <w:sz w:val="27"/>
                <w:szCs w:val="27"/>
              </w:rPr>
              <w:t xml:space="preserve">Khi phát sinh sự kiện bảo hiểm, BIDV và/hoặc Chủ thẻ/Người được bảo hiểm có trách nhiệm thông báo bằng văn bản cho BIC trong vòng 30 ngày kể từ ngày hoàn tất Chuyến đi </w:t>
            </w:r>
          </w:p>
          <w:p w14:paraId="13E79B72" w14:textId="77777777" w:rsidR="008B6FF7" w:rsidRPr="00B3680F" w:rsidRDefault="008B6FF7" w:rsidP="000C1D5A">
            <w:pPr>
              <w:spacing w:before="20" w:after="120"/>
              <w:jc w:val="both"/>
              <w:rPr>
                <w:rFonts w:ascii="Times New Roman" w:hAnsi="Times New Roman" w:cs="Times New Roman"/>
                <w:sz w:val="27"/>
                <w:szCs w:val="27"/>
              </w:rPr>
            </w:pPr>
            <w:r w:rsidRPr="00B3680F">
              <w:rPr>
                <w:rFonts w:ascii="Times New Roman" w:hAnsi="Times New Roman" w:cs="Times New Roman"/>
                <w:sz w:val="27"/>
                <w:szCs w:val="27"/>
              </w:rPr>
              <w:t>Khi cần tư vấn hoặc hỗ trợ khẩn cấp, xin liên hệ đường dây nóng 24/24h của INTER PARTNER ASSISTANCE CO., LTD. (Thailand) (+662 039-5717). Khi gọi tới, vui lòng cung cấp tên, số thẻ, công ty bảo hiểm (ở đây là BIC), địa điểm, tình hình sự việc và số điện thoại của người cần liên hệ.</w:t>
            </w:r>
          </w:p>
          <w:p w14:paraId="37431DE3" w14:textId="77777777" w:rsidR="008B6FF7" w:rsidRPr="00B3680F" w:rsidRDefault="008B6FF7" w:rsidP="000C1D5A">
            <w:pPr>
              <w:spacing w:before="20" w:after="120"/>
              <w:jc w:val="both"/>
              <w:rPr>
                <w:rFonts w:ascii="Times New Roman" w:hAnsi="Times New Roman" w:cs="Times New Roman"/>
                <w:sz w:val="27"/>
                <w:szCs w:val="27"/>
              </w:rPr>
            </w:pPr>
            <w:r w:rsidRPr="00B3680F">
              <w:rPr>
                <w:rFonts w:ascii="Times New Roman" w:hAnsi="Times New Roman" w:cs="Times New Roman"/>
                <w:sz w:val="27"/>
                <w:szCs w:val="27"/>
              </w:rPr>
              <w:t>Tất cả các khiếu nại và giấy tờ liên quan đến Đơn bảo hiểm này phải được gửi đến địa chỉ:</w:t>
            </w:r>
          </w:p>
          <w:p w14:paraId="24DE4D28" w14:textId="77777777" w:rsidR="008B6FF7" w:rsidRPr="00B3680F" w:rsidRDefault="008B6FF7" w:rsidP="000C1D5A">
            <w:pPr>
              <w:spacing w:before="20" w:after="20"/>
              <w:jc w:val="both"/>
              <w:rPr>
                <w:rFonts w:ascii="Times New Roman" w:hAnsi="Times New Roman" w:cs="Times New Roman"/>
                <w:sz w:val="27"/>
                <w:szCs w:val="27"/>
              </w:rPr>
            </w:pPr>
            <w:r w:rsidRPr="00B3680F">
              <w:rPr>
                <w:rFonts w:ascii="Times New Roman" w:hAnsi="Times New Roman" w:cs="Times New Roman"/>
                <w:sz w:val="27"/>
                <w:szCs w:val="27"/>
              </w:rPr>
              <w:t>Tổng Công ty Bảo hiểm BIDV (BIC)</w:t>
            </w:r>
          </w:p>
          <w:p w14:paraId="7F42BA24" w14:textId="77777777" w:rsidR="008B6FF7" w:rsidRPr="00B3680F" w:rsidRDefault="008B6FF7" w:rsidP="000C1D5A">
            <w:pPr>
              <w:spacing w:before="20" w:after="20"/>
              <w:jc w:val="both"/>
              <w:rPr>
                <w:rFonts w:ascii="Times New Roman" w:hAnsi="Times New Roman" w:cs="Times New Roman"/>
                <w:sz w:val="27"/>
                <w:szCs w:val="27"/>
              </w:rPr>
            </w:pPr>
            <w:r w:rsidRPr="00B3680F">
              <w:rPr>
                <w:rFonts w:ascii="Times New Roman" w:hAnsi="Times New Roman" w:cs="Times New Roman"/>
                <w:sz w:val="27"/>
                <w:szCs w:val="27"/>
              </w:rPr>
              <w:t>Tầng 16, tháp A, tòa nhà VINCOM, số 191 Bà Triệu, Quận Hai Bà Trưng, Hà Nội</w:t>
            </w:r>
          </w:p>
          <w:p w14:paraId="3DEBE346" w14:textId="77777777" w:rsidR="008B6FF7" w:rsidRPr="00B3680F" w:rsidRDefault="008B6FF7" w:rsidP="000C1D5A">
            <w:pPr>
              <w:spacing w:before="20" w:after="20"/>
              <w:jc w:val="both"/>
              <w:rPr>
                <w:rFonts w:ascii="Times New Roman" w:hAnsi="Times New Roman" w:cs="Times New Roman"/>
                <w:sz w:val="27"/>
                <w:szCs w:val="27"/>
              </w:rPr>
            </w:pPr>
            <w:r w:rsidRPr="00B3680F">
              <w:rPr>
                <w:rFonts w:ascii="Times New Roman" w:hAnsi="Times New Roman" w:cs="Times New Roman"/>
                <w:b/>
                <w:sz w:val="27"/>
                <w:szCs w:val="27"/>
              </w:rPr>
              <w:t xml:space="preserve">Điện thoại: </w:t>
            </w:r>
            <w:r w:rsidRPr="00B3680F">
              <w:rPr>
                <w:rFonts w:ascii="Times New Roman" w:hAnsi="Times New Roman" w:cs="Times New Roman"/>
                <w:sz w:val="27"/>
                <w:szCs w:val="27"/>
              </w:rPr>
              <w:t>024.2220.0282</w:t>
            </w:r>
          </w:p>
          <w:p w14:paraId="1D7AD95C" w14:textId="77777777" w:rsidR="008B6FF7" w:rsidRPr="00B3680F" w:rsidRDefault="008B6FF7" w:rsidP="000C1D5A">
            <w:pPr>
              <w:spacing w:before="20" w:after="20"/>
              <w:jc w:val="both"/>
              <w:rPr>
                <w:rFonts w:ascii="Times New Roman" w:hAnsi="Times New Roman" w:cs="Times New Roman"/>
                <w:sz w:val="27"/>
                <w:szCs w:val="27"/>
              </w:rPr>
            </w:pPr>
            <w:r w:rsidRPr="00B3680F">
              <w:rPr>
                <w:rFonts w:ascii="Times New Roman" w:hAnsi="Times New Roman" w:cs="Times New Roman"/>
                <w:b/>
                <w:sz w:val="27"/>
                <w:szCs w:val="27"/>
              </w:rPr>
              <w:t>Fax:</w:t>
            </w:r>
            <w:r w:rsidRPr="00B3680F">
              <w:rPr>
                <w:rFonts w:ascii="Times New Roman" w:hAnsi="Times New Roman" w:cs="Times New Roman"/>
                <w:sz w:val="27"/>
                <w:szCs w:val="27"/>
              </w:rPr>
              <w:t xml:space="preserve"> </w:t>
            </w:r>
            <w:r w:rsidRPr="00B3680F">
              <w:rPr>
                <w:rFonts w:ascii="Times New Roman" w:hAnsi="Times New Roman" w:cs="Times New Roman"/>
                <w:sz w:val="27"/>
                <w:szCs w:val="27"/>
              </w:rPr>
              <w:tab/>
              <w:t xml:space="preserve">  024.2220.0281</w:t>
            </w:r>
          </w:p>
          <w:p w14:paraId="0CF16B9A" w14:textId="77777777" w:rsidR="008B6FF7" w:rsidRPr="00B3680F" w:rsidRDefault="008B6FF7" w:rsidP="000C1D5A">
            <w:pPr>
              <w:spacing w:before="20" w:after="20"/>
              <w:jc w:val="both"/>
              <w:rPr>
                <w:rFonts w:ascii="Times New Roman" w:hAnsi="Times New Roman" w:cs="Times New Roman"/>
                <w:sz w:val="27"/>
                <w:szCs w:val="27"/>
              </w:rPr>
            </w:pPr>
            <w:r w:rsidRPr="00B3680F">
              <w:rPr>
                <w:rFonts w:ascii="Times New Roman" w:hAnsi="Times New Roman" w:cs="Times New Roman"/>
                <w:b/>
                <w:sz w:val="27"/>
                <w:szCs w:val="27"/>
              </w:rPr>
              <w:t>Email:</w:t>
            </w:r>
            <w:r w:rsidRPr="00B3680F">
              <w:rPr>
                <w:rFonts w:ascii="Times New Roman" w:hAnsi="Times New Roman" w:cs="Times New Roman"/>
                <w:sz w:val="27"/>
                <w:szCs w:val="27"/>
              </w:rPr>
              <w:t xml:space="preserve">        </w:t>
            </w:r>
            <w:hyperlink r:id="rId8" w:history="1">
              <w:r w:rsidRPr="00B3680F">
                <w:rPr>
                  <w:rStyle w:val="Hyperlink"/>
                  <w:rFonts w:ascii="Times New Roman" w:hAnsi="Times New Roman" w:cs="Times New Roman"/>
                  <w:sz w:val="27"/>
                  <w:szCs w:val="27"/>
                </w:rPr>
                <w:t>baolanhvienphi.bic@bidv.com.vn</w:t>
              </w:r>
            </w:hyperlink>
          </w:p>
          <w:p w14:paraId="24B9A9DF" w14:textId="77777777" w:rsidR="008B6FF7" w:rsidRPr="00B3680F" w:rsidRDefault="008B6FF7" w:rsidP="000C1D5A">
            <w:pPr>
              <w:spacing w:before="20" w:after="120"/>
              <w:jc w:val="both"/>
              <w:rPr>
                <w:rFonts w:ascii="Times New Roman" w:hAnsi="Times New Roman" w:cs="Times New Roman"/>
                <w:sz w:val="27"/>
                <w:szCs w:val="27"/>
              </w:rPr>
            </w:pPr>
            <w:r w:rsidRPr="00B3680F">
              <w:rPr>
                <w:rFonts w:ascii="Times New Roman" w:hAnsi="Times New Roman" w:cs="Times New Roman"/>
                <w:b/>
                <w:sz w:val="27"/>
                <w:szCs w:val="27"/>
              </w:rPr>
              <w:t>Hotline:</w:t>
            </w:r>
            <w:r w:rsidRPr="00B3680F">
              <w:rPr>
                <w:rFonts w:ascii="Times New Roman" w:hAnsi="Times New Roman" w:cs="Times New Roman"/>
                <w:sz w:val="27"/>
                <w:szCs w:val="27"/>
              </w:rPr>
              <w:t xml:space="preserve">     19009456 hoặc 18009456 (ext. 3)</w:t>
            </w:r>
          </w:p>
          <w:p w14:paraId="01B688F6" w14:textId="77777777" w:rsidR="008B6FF7" w:rsidRPr="00B3680F" w:rsidRDefault="008B6FF7" w:rsidP="000C1D5A">
            <w:pPr>
              <w:spacing w:before="20" w:after="120"/>
              <w:jc w:val="both"/>
              <w:rPr>
                <w:rFonts w:ascii="Times New Roman" w:hAnsi="Times New Roman" w:cs="Times New Roman"/>
                <w:sz w:val="27"/>
                <w:szCs w:val="27"/>
              </w:rPr>
            </w:pPr>
            <w:r w:rsidRPr="00B3680F">
              <w:rPr>
                <w:rFonts w:ascii="Times New Roman" w:hAnsi="Times New Roman" w:cs="Times New Roman"/>
                <w:sz w:val="27"/>
                <w:szCs w:val="27"/>
              </w:rPr>
              <w:t>Hoặc sẽ được thông báo ngay cho BIDV khi có sự thay   đổi địa chỉ liên lạc.</w:t>
            </w:r>
          </w:p>
          <w:p w14:paraId="52B0FAA4" w14:textId="77777777" w:rsidR="008B6FF7" w:rsidRPr="00B3680F" w:rsidRDefault="008B6FF7" w:rsidP="000C1D5A">
            <w:pPr>
              <w:spacing w:before="20" w:after="120"/>
              <w:jc w:val="both"/>
              <w:rPr>
                <w:rFonts w:ascii="Times New Roman" w:hAnsi="Times New Roman" w:cs="Times New Roman"/>
                <w:sz w:val="27"/>
                <w:szCs w:val="27"/>
              </w:rPr>
            </w:pPr>
            <w:r w:rsidRPr="00B3680F">
              <w:rPr>
                <w:rFonts w:ascii="Times New Roman" w:hAnsi="Times New Roman" w:cs="Times New Roman"/>
                <w:sz w:val="27"/>
                <w:szCs w:val="27"/>
              </w:rPr>
              <w:t>Việc bồi thường cho bất cứ tổn thất nào sẽ được thực hiện trong vòng 15 ngày làm việc kể từ khi nhận được đầy đủ các Hồ sơ yêu cầu trả tiền bảo hiểm như sau:</w:t>
            </w:r>
          </w:p>
          <w:p w14:paraId="6A8C4509" w14:textId="77777777" w:rsidR="008B6FF7" w:rsidRPr="00B3680F" w:rsidRDefault="008B6FF7" w:rsidP="000C1D5A">
            <w:pPr>
              <w:pStyle w:val="ListParagraph"/>
              <w:spacing w:before="20" w:after="20"/>
              <w:ind w:left="633" w:hanging="360"/>
              <w:contextualSpacing w:val="0"/>
              <w:jc w:val="both"/>
              <w:rPr>
                <w:rFonts w:ascii="Times New Roman" w:hAnsi="Times New Roman" w:cs="Times New Roman"/>
                <w:sz w:val="27"/>
                <w:szCs w:val="27"/>
              </w:rPr>
            </w:pPr>
            <w:r w:rsidRPr="00B3680F">
              <w:rPr>
                <w:rFonts w:ascii="Times New Roman" w:hAnsi="Times New Roman" w:cs="Times New Roman"/>
                <w:sz w:val="27"/>
                <w:szCs w:val="27"/>
              </w:rPr>
              <w:t>(1) Bản gốc Giấy yêu cầu trả tiền bảo hiểm;</w:t>
            </w:r>
          </w:p>
          <w:p w14:paraId="22416AD9" w14:textId="77777777" w:rsidR="008B6FF7" w:rsidRPr="00B3680F" w:rsidRDefault="008B6FF7" w:rsidP="000C1D5A">
            <w:pPr>
              <w:pStyle w:val="ListParagraph"/>
              <w:spacing w:before="20" w:after="20"/>
              <w:ind w:left="633" w:hanging="360"/>
              <w:contextualSpacing w:val="0"/>
              <w:jc w:val="both"/>
              <w:rPr>
                <w:rFonts w:ascii="Times New Roman" w:hAnsi="Times New Roman" w:cs="Times New Roman"/>
                <w:sz w:val="27"/>
                <w:szCs w:val="27"/>
              </w:rPr>
            </w:pPr>
            <w:r w:rsidRPr="00B3680F">
              <w:rPr>
                <w:rFonts w:ascii="Times New Roman" w:hAnsi="Times New Roman" w:cs="Times New Roman"/>
                <w:sz w:val="27"/>
                <w:szCs w:val="27"/>
              </w:rPr>
              <w:t xml:space="preserve">(2) Bản sao Hồ sơ mở thẻ của Người được bảo hiểm do </w:t>
            </w:r>
            <w:r w:rsidRPr="00B3680F">
              <w:rPr>
                <w:rFonts w:ascii="Times New Roman" w:hAnsi="Times New Roman" w:cs="Times New Roman"/>
                <w:sz w:val="27"/>
                <w:szCs w:val="27"/>
              </w:rPr>
              <w:lastRenderedPageBreak/>
              <w:t>Bên mua bảo hiểm cung cấp và xác nhận;</w:t>
            </w:r>
          </w:p>
          <w:p w14:paraId="42ACD4FB" w14:textId="77777777" w:rsidR="008B6FF7" w:rsidRPr="00B3680F" w:rsidRDefault="008B6FF7" w:rsidP="000C1D5A">
            <w:pPr>
              <w:pStyle w:val="ListParagraph"/>
              <w:spacing w:before="20" w:after="20"/>
              <w:ind w:left="633" w:hanging="360"/>
              <w:contextualSpacing w:val="0"/>
              <w:jc w:val="both"/>
              <w:rPr>
                <w:rFonts w:ascii="Times New Roman" w:hAnsi="Times New Roman" w:cs="Times New Roman"/>
                <w:sz w:val="27"/>
                <w:szCs w:val="27"/>
              </w:rPr>
            </w:pPr>
            <w:r w:rsidRPr="00B3680F">
              <w:rPr>
                <w:rFonts w:ascii="Times New Roman" w:hAnsi="Times New Roman" w:cs="Times New Roman"/>
                <w:sz w:val="27"/>
                <w:szCs w:val="27"/>
              </w:rPr>
              <w:t>(3) Bản gốc hoặc bản sao Biên bản tai nạn có xác nhận của cơ quan nơi công tác hoặc chính quyền địa phương hoặc công an nơi Người được bảo hiểm bị tai nạn; Giấy phép lái xe phù hợp với loại xe đang điều khiển khi bị tai nạn;</w:t>
            </w:r>
          </w:p>
          <w:p w14:paraId="7B738C54" w14:textId="77777777" w:rsidR="008B6FF7" w:rsidRPr="00B3680F" w:rsidRDefault="008B6FF7" w:rsidP="000C1D5A">
            <w:pPr>
              <w:pStyle w:val="ListParagraph"/>
              <w:spacing w:before="20" w:after="20"/>
              <w:ind w:left="633" w:hanging="360"/>
              <w:contextualSpacing w:val="0"/>
              <w:jc w:val="both"/>
              <w:rPr>
                <w:rFonts w:ascii="Times New Roman" w:hAnsi="Times New Roman" w:cs="Times New Roman"/>
                <w:sz w:val="27"/>
                <w:szCs w:val="27"/>
              </w:rPr>
            </w:pPr>
            <w:r w:rsidRPr="00B3680F">
              <w:rPr>
                <w:rFonts w:ascii="Times New Roman" w:hAnsi="Times New Roman" w:cs="Times New Roman"/>
                <w:sz w:val="27"/>
                <w:szCs w:val="27"/>
              </w:rPr>
              <w:t>(4) Bản gốc hoặc bản sao Chứng từ điều trị của cơ quan y tế (giấy ra viện, phiếu điều trị và các giấy tờ có liên quan đến việc điều trị tai nạn);</w:t>
            </w:r>
          </w:p>
          <w:p w14:paraId="1ADB68FB" w14:textId="77777777" w:rsidR="008B6FF7" w:rsidRPr="00B3680F" w:rsidRDefault="008B6FF7" w:rsidP="000C1D5A">
            <w:pPr>
              <w:pStyle w:val="ListParagraph"/>
              <w:spacing w:before="20" w:after="20"/>
              <w:ind w:left="633" w:hanging="360"/>
              <w:contextualSpacing w:val="0"/>
              <w:jc w:val="both"/>
              <w:rPr>
                <w:rFonts w:ascii="Times New Roman" w:hAnsi="Times New Roman" w:cs="Times New Roman"/>
                <w:sz w:val="27"/>
                <w:szCs w:val="27"/>
              </w:rPr>
            </w:pPr>
            <w:r w:rsidRPr="00B3680F">
              <w:rPr>
                <w:rFonts w:ascii="Times New Roman" w:hAnsi="Times New Roman" w:cs="Times New Roman"/>
                <w:sz w:val="27"/>
                <w:szCs w:val="27"/>
              </w:rPr>
              <w:t>(5) Bản gốc hoặc bản sao Chứng nhận thương tật của Hội đồng giám định y khoa (trường hợp thương tật toàn bộ vĩnh viễn);</w:t>
            </w:r>
          </w:p>
          <w:p w14:paraId="6E571F66" w14:textId="77777777" w:rsidR="008B6FF7" w:rsidRPr="00B3680F" w:rsidRDefault="008B6FF7" w:rsidP="000C1D5A">
            <w:pPr>
              <w:pStyle w:val="ListParagraph"/>
              <w:spacing w:before="20" w:after="20"/>
              <w:ind w:left="633" w:hanging="360"/>
              <w:contextualSpacing w:val="0"/>
              <w:jc w:val="both"/>
              <w:rPr>
                <w:rFonts w:ascii="Times New Roman" w:hAnsi="Times New Roman" w:cs="Times New Roman"/>
                <w:sz w:val="27"/>
                <w:szCs w:val="27"/>
              </w:rPr>
            </w:pPr>
            <w:r w:rsidRPr="00B3680F">
              <w:rPr>
                <w:rFonts w:ascii="Times New Roman" w:hAnsi="Times New Roman" w:cs="Times New Roman"/>
                <w:sz w:val="27"/>
                <w:szCs w:val="27"/>
              </w:rPr>
              <w:t>(6) Bản gốc hoặc bản sao Biên bản khám nghiệm tử thi (nếu có);</w:t>
            </w:r>
          </w:p>
          <w:p w14:paraId="1F5C916E" w14:textId="77777777" w:rsidR="008B6FF7" w:rsidRPr="00B3680F" w:rsidRDefault="008B6FF7" w:rsidP="000C1D5A">
            <w:pPr>
              <w:pStyle w:val="ListParagraph"/>
              <w:spacing w:before="20" w:after="20"/>
              <w:ind w:left="633" w:hanging="360"/>
              <w:contextualSpacing w:val="0"/>
              <w:jc w:val="both"/>
              <w:rPr>
                <w:rFonts w:ascii="Times New Roman" w:hAnsi="Times New Roman" w:cs="Times New Roman"/>
                <w:sz w:val="27"/>
                <w:szCs w:val="27"/>
              </w:rPr>
            </w:pPr>
            <w:r w:rsidRPr="00B3680F">
              <w:rPr>
                <w:rFonts w:ascii="Times New Roman" w:hAnsi="Times New Roman" w:cs="Times New Roman"/>
                <w:sz w:val="27"/>
                <w:szCs w:val="27"/>
              </w:rPr>
              <w:t>(7) Trích lục khai tử và giấy xác nhận quyền thừa kế hợp pháp, giấy tờ chứng minh mối quan hệ giữa NĐBH và người thừa kế (trường hợp chết);</w:t>
            </w:r>
          </w:p>
          <w:p w14:paraId="3D43E8BA" w14:textId="77777777" w:rsidR="008B6FF7" w:rsidRPr="00B3680F" w:rsidRDefault="008B6FF7" w:rsidP="000C1D5A">
            <w:pPr>
              <w:pStyle w:val="ListParagraph"/>
              <w:spacing w:before="20" w:after="20"/>
              <w:ind w:left="633" w:hanging="360"/>
              <w:contextualSpacing w:val="0"/>
              <w:jc w:val="both"/>
              <w:rPr>
                <w:rFonts w:ascii="Times New Roman" w:hAnsi="Times New Roman" w:cs="Times New Roman"/>
                <w:sz w:val="27"/>
                <w:szCs w:val="27"/>
              </w:rPr>
            </w:pPr>
            <w:r w:rsidRPr="00B3680F">
              <w:rPr>
                <w:rFonts w:ascii="Times New Roman" w:hAnsi="Times New Roman" w:cs="Times New Roman"/>
                <w:sz w:val="27"/>
                <w:szCs w:val="27"/>
              </w:rPr>
              <w:t>(8) CMND/Visa/Hộ chiếu, Vé máy bay;</w:t>
            </w:r>
          </w:p>
          <w:p w14:paraId="7143F126" w14:textId="77777777" w:rsidR="008B6FF7" w:rsidRPr="00B3680F" w:rsidRDefault="008B6FF7" w:rsidP="000C1D5A">
            <w:pPr>
              <w:pStyle w:val="ListParagraph"/>
              <w:spacing w:before="20" w:after="20"/>
              <w:ind w:left="633" w:hanging="360"/>
              <w:contextualSpacing w:val="0"/>
              <w:jc w:val="both"/>
              <w:rPr>
                <w:rFonts w:ascii="Times New Roman" w:hAnsi="Times New Roman" w:cs="Times New Roman"/>
                <w:sz w:val="27"/>
                <w:szCs w:val="27"/>
              </w:rPr>
            </w:pPr>
            <w:r w:rsidRPr="00B3680F">
              <w:rPr>
                <w:rFonts w:ascii="Times New Roman" w:hAnsi="Times New Roman" w:cs="Times New Roman"/>
                <w:sz w:val="27"/>
                <w:szCs w:val="27"/>
              </w:rPr>
              <w:t>(9) Bản gốc hoặc bản sao Hóa đơn tiền vé + cuống vé; hóa đơn tiền phòng, tiền ăn, tiền làm lại giấy tờ thông hành…(trường hợp hủy bỏ/cắt ngắn chuyến đi)</w:t>
            </w:r>
          </w:p>
          <w:p w14:paraId="568726E1" w14:textId="77777777" w:rsidR="008B6FF7" w:rsidRPr="00B3680F" w:rsidRDefault="008B6FF7" w:rsidP="000C1D5A">
            <w:pPr>
              <w:pStyle w:val="ListParagraph"/>
              <w:spacing w:before="20" w:after="20"/>
              <w:ind w:left="633" w:hanging="360"/>
              <w:contextualSpacing w:val="0"/>
              <w:jc w:val="both"/>
              <w:rPr>
                <w:rFonts w:ascii="Times New Roman" w:hAnsi="Times New Roman" w:cs="Times New Roman"/>
                <w:sz w:val="27"/>
                <w:szCs w:val="27"/>
              </w:rPr>
            </w:pPr>
            <w:r w:rsidRPr="00B3680F">
              <w:rPr>
                <w:rFonts w:ascii="Times New Roman" w:hAnsi="Times New Roman" w:cs="Times New Roman"/>
                <w:sz w:val="27"/>
                <w:szCs w:val="27"/>
              </w:rPr>
              <w:t>(10) Bản gốc Hóa đơn sửa chữa, thay thế tài sản bị thiệt hại; Bảng kê chi tiết giá trị tài sản bị thiệt hại; Giấy tờ mua bán ban đầu của tài sản bị thiệt hại; Biên bản hoặc Công văn thông báo của cơ quan vận chuyển về việc mất toàn bộ kiện hành lý và biên bản xác minh mức độ thiệt hại; Thế quyền của BIC đòi bên thứ ba (trường hợp phát sinh trách nhiệm bên thứ ba) (trường hợp mất, hư hỏng hành lý).</w:t>
            </w:r>
          </w:p>
          <w:p w14:paraId="19EB6B1E" w14:textId="77777777" w:rsidR="008B6FF7" w:rsidRPr="00B3680F" w:rsidRDefault="008B6FF7" w:rsidP="000C1D5A">
            <w:pPr>
              <w:pStyle w:val="ListParagraph"/>
              <w:spacing w:before="20" w:after="20"/>
              <w:ind w:left="633" w:hanging="360"/>
              <w:contextualSpacing w:val="0"/>
              <w:jc w:val="both"/>
              <w:rPr>
                <w:rFonts w:ascii="Times New Roman" w:hAnsi="Times New Roman" w:cs="Times New Roman"/>
                <w:sz w:val="27"/>
                <w:szCs w:val="27"/>
              </w:rPr>
            </w:pPr>
            <w:r w:rsidRPr="00B3680F">
              <w:rPr>
                <w:rFonts w:ascii="Times New Roman" w:hAnsi="Times New Roman" w:cs="Times New Roman"/>
                <w:sz w:val="27"/>
                <w:szCs w:val="27"/>
              </w:rPr>
              <w:t>(11) Trường hợp Người được bảo hiểm ủy quyền cho người khác nhận Số tiền bảo hiểm thì phải có giấy uỷ quyền hợp pháp;</w:t>
            </w:r>
          </w:p>
          <w:p w14:paraId="77792E85" w14:textId="77777777" w:rsidR="008B6FF7" w:rsidRPr="00B3680F" w:rsidRDefault="008B6FF7" w:rsidP="000C1D5A">
            <w:pPr>
              <w:pStyle w:val="ListParagraph"/>
              <w:spacing w:before="20" w:after="120"/>
              <w:ind w:left="633" w:hanging="360"/>
              <w:contextualSpacing w:val="0"/>
              <w:jc w:val="both"/>
              <w:rPr>
                <w:rFonts w:ascii="Times New Roman" w:hAnsi="Times New Roman" w:cs="Times New Roman"/>
                <w:sz w:val="27"/>
                <w:szCs w:val="27"/>
              </w:rPr>
            </w:pPr>
            <w:r w:rsidRPr="00B3680F">
              <w:rPr>
                <w:rFonts w:ascii="Times New Roman" w:hAnsi="Times New Roman" w:cs="Times New Roman"/>
                <w:sz w:val="27"/>
                <w:szCs w:val="27"/>
              </w:rPr>
              <w:t>(12) Các giấy tờ, tài liệu khác có liên quan theo yêu cầu của BIC phù hợp với quy định của pháp luật.</w:t>
            </w:r>
          </w:p>
          <w:p w14:paraId="7EFA8F3C" w14:textId="77777777" w:rsidR="008B6FF7" w:rsidRPr="00B3680F" w:rsidRDefault="008B6FF7" w:rsidP="000C1D5A">
            <w:pPr>
              <w:spacing w:before="20" w:after="120"/>
              <w:jc w:val="both"/>
              <w:rPr>
                <w:rFonts w:ascii="Times New Roman" w:hAnsi="Times New Roman" w:cs="Times New Roman"/>
                <w:sz w:val="27"/>
                <w:szCs w:val="27"/>
              </w:rPr>
            </w:pPr>
            <w:r w:rsidRPr="00B3680F">
              <w:rPr>
                <w:rFonts w:ascii="Times New Roman" w:hAnsi="Times New Roman" w:cs="Times New Roman"/>
                <w:sz w:val="27"/>
                <w:szCs w:val="27"/>
              </w:rPr>
              <w:t>Trong trường hợp BIC cần tiến hành điều tra yêu cầu bồi thường theo Đơn bảo hiểm này, thời gian điều tra có thể được mở rộng nếu thấy cần thiết, nhưng tổng thời gian không quá 90 ngày làm việc kể từ ngày BIC nhận được đủ các hồ sơ chứng minh tổn thất.</w:t>
            </w:r>
          </w:p>
          <w:p w14:paraId="6D55F8CA" w14:textId="77777777" w:rsidR="008B6FF7" w:rsidRPr="00B3680F" w:rsidRDefault="008B6FF7" w:rsidP="000C1D5A">
            <w:pPr>
              <w:spacing w:before="20" w:after="120"/>
              <w:jc w:val="both"/>
              <w:rPr>
                <w:rFonts w:ascii="Times New Roman" w:hAnsi="Times New Roman" w:cs="Times New Roman"/>
                <w:sz w:val="27"/>
                <w:szCs w:val="27"/>
              </w:rPr>
            </w:pPr>
            <w:r w:rsidRPr="00B3680F">
              <w:rPr>
                <w:rFonts w:ascii="Times New Roman" w:hAnsi="Times New Roman" w:cs="Times New Roman"/>
                <w:sz w:val="27"/>
                <w:szCs w:val="27"/>
              </w:rPr>
              <w:t>Việc  bồi thường cho trường hợp chết và bất cứ khoản tiền bồi thường cộng dồn nào khác chưa được thanh toán tại thời điểm Người được bảo hiểm qua đời sẽ được thanh toán cho người thừa kế của Người được bảo hiểm. Việc người thừa kế của Người được bảo hiểm nhận được các khoản tiền bồi thường đó được xem là BIC đã hoàn thành trách nhiệm.</w:t>
            </w:r>
          </w:p>
          <w:p w14:paraId="1636514D" w14:textId="77777777" w:rsidR="008B6FF7" w:rsidRPr="00B3680F" w:rsidRDefault="008B6FF7" w:rsidP="000C1D5A">
            <w:pPr>
              <w:spacing w:before="20" w:after="20"/>
              <w:jc w:val="both"/>
              <w:rPr>
                <w:rFonts w:ascii="Times New Roman" w:hAnsi="Times New Roman" w:cs="Times New Roman"/>
                <w:b/>
                <w:sz w:val="27"/>
                <w:szCs w:val="27"/>
              </w:rPr>
            </w:pPr>
            <w:r w:rsidRPr="00B3680F">
              <w:rPr>
                <w:rFonts w:ascii="Times New Roman" w:hAnsi="Times New Roman" w:cs="Times New Roman"/>
                <w:b/>
                <w:sz w:val="27"/>
                <w:szCs w:val="27"/>
              </w:rPr>
              <w:t>Thời hiệu khởi kiện</w:t>
            </w:r>
          </w:p>
          <w:p w14:paraId="3CD9AA73" w14:textId="77777777" w:rsidR="008B6FF7" w:rsidRPr="00B3680F" w:rsidRDefault="008B6FF7" w:rsidP="000C1D5A">
            <w:pPr>
              <w:spacing w:before="20" w:after="20"/>
              <w:jc w:val="both"/>
              <w:rPr>
                <w:rFonts w:ascii="Times New Roman" w:hAnsi="Times New Roman" w:cs="Times New Roman"/>
                <w:sz w:val="27"/>
                <w:szCs w:val="27"/>
              </w:rPr>
            </w:pPr>
            <w:r w:rsidRPr="00B3680F">
              <w:rPr>
                <w:rFonts w:ascii="Times New Roman" w:hAnsi="Times New Roman" w:cs="Times New Roman"/>
                <w:sz w:val="27"/>
                <w:szCs w:val="27"/>
              </w:rPr>
              <w:lastRenderedPageBreak/>
              <w:t>Thời hiệu khởi kiện về hợp đồng bảo hiểm là ba năm kể từ thời điểm phát sinh tranh chấp.</w:t>
            </w:r>
          </w:p>
        </w:tc>
      </w:tr>
      <w:tr w:rsidR="008B6FF7" w:rsidRPr="00B3680F" w14:paraId="317CBB96" w14:textId="77777777" w:rsidTr="000C1D5A">
        <w:tc>
          <w:tcPr>
            <w:tcW w:w="2275" w:type="dxa"/>
          </w:tcPr>
          <w:p w14:paraId="3A5F482B" w14:textId="77777777" w:rsidR="008B6FF7" w:rsidRPr="00B3680F" w:rsidRDefault="008B6FF7" w:rsidP="000C1D5A">
            <w:pPr>
              <w:spacing w:before="20" w:after="20"/>
              <w:jc w:val="both"/>
              <w:rPr>
                <w:rFonts w:ascii="Times New Roman" w:hAnsi="Times New Roman" w:cs="Times New Roman"/>
                <w:b/>
                <w:sz w:val="27"/>
                <w:szCs w:val="27"/>
              </w:rPr>
            </w:pPr>
            <w:r w:rsidRPr="00B3680F">
              <w:rPr>
                <w:rFonts w:ascii="Times New Roman" w:hAnsi="Times New Roman" w:cs="Times New Roman"/>
                <w:b/>
                <w:sz w:val="27"/>
                <w:szCs w:val="27"/>
              </w:rPr>
              <w:lastRenderedPageBreak/>
              <w:t>Công ty Bảo hiểm</w:t>
            </w:r>
          </w:p>
        </w:tc>
        <w:tc>
          <w:tcPr>
            <w:tcW w:w="6854" w:type="dxa"/>
            <w:gridSpan w:val="3"/>
          </w:tcPr>
          <w:p w14:paraId="746067D8" w14:textId="77777777" w:rsidR="008B6FF7" w:rsidRPr="00B3680F" w:rsidRDefault="008B6FF7" w:rsidP="000C1D5A">
            <w:pPr>
              <w:spacing w:before="20" w:after="20"/>
              <w:jc w:val="both"/>
              <w:rPr>
                <w:rFonts w:ascii="Times New Roman" w:hAnsi="Times New Roman" w:cs="Times New Roman"/>
                <w:sz w:val="27"/>
                <w:szCs w:val="27"/>
              </w:rPr>
            </w:pPr>
            <w:r w:rsidRPr="00B3680F">
              <w:rPr>
                <w:rFonts w:ascii="Times New Roman" w:hAnsi="Times New Roman" w:cs="Times New Roman"/>
                <w:sz w:val="27"/>
                <w:szCs w:val="27"/>
              </w:rPr>
              <w:t>Tổng Công ty Bảo hiểm BIDV (BIC)</w:t>
            </w:r>
          </w:p>
        </w:tc>
      </w:tr>
    </w:tbl>
    <w:p w14:paraId="1935358C" w14:textId="77777777" w:rsidR="008B6FF7" w:rsidRPr="00B3680F" w:rsidRDefault="008B6FF7" w:rsidP="008B6FF7">
      <w:pPr>
        <w:rPr>
          <w:rFonts w:ascii="Times New Roman" w:hAnsi="Times New Roman" w:cs="Times New Roman"/>
          <w:sz w:val="27"/>
          <w:szCs w:val="27"/>
        </w:rPr>
      </w:pPr>
      <w:r w:rsidRPr="00B3680F">
        <w:rPr>
          <w:rFonts w:ascii="Times New Roman" w:hAnsi="Times New Roman" w:cs="Times New Roman"/>
          <w:sz w:val="27"/>
          <w:szCs w:val="27"/>
        </w:rPr>
        <w:br w:type="page"/>
      </w:r>
    </w:p>
    <w:p w14:paraId="2953FD59" w14:textId="77777777" w:rsidR="008B6FF7" w:rsidRPr="00B3680F" w:rsidRDefault="008B6FF7" w:rsidP="008B6FF7">
      <w:pPr>
        <w:pBdr>
          <w:bottom w:val="single" w:sz="6" w:space="1" w:color="auto"/>
        </w:pBdr>
        <w:spacing w:after="360" w:line="240" w:lineRule="auto"/>
        <w:jc w:val="both"/>
        <w:rPr>
          <w:rFonts w:ascii="Times New Roman" w:hAnsi="Times New Roman" w:cs="Times New Roman"/>
          <w:b/>
          <w:sz w:val="32"/>
          <w:szCs w:val="32"/>
        </w:rPr>
      </w:pPr>
      <w:r w:rsidRPr="00B3680F">
        <w:rPr>
          <w:rFonts w:ascii="Times New Roman" w:hAnsi="Times New Roman" w:cs="Times New Roman"/>
          <w:b/>
          <w:sz w:val="32"/>
          <w:szCs w:val="32"/>
        </w:rPr>
        <w:lastRenderedPageBreak/>
        <w:t xml:space="preserve">Phụ lục 2: Quy tắc bảo hiểm </w:t>
      </w:r>
    </w:p>
    <w:p w14:paraId="162B0FBC" w14:textId="77777777" w:rsidR="008B6FF7" w:rsidRPr="00B3680F" w:rsidRDefault="008B6FF7" w:rsidP="005021FD">
      <w:pPr>
        <w:pStyle w:val="ListParagraph"/>
        <w:numPr>
          <w:ilvl w:val="0"/>
          <w:numId w:val="17"/>
        </w:numPr>
        <w:spacing w:before="60" w:after="60"/>
        <w:ind w:left="270" w:hanging="270"/>
        <w:jc w:val="both"/>
        <w:rPr>
          <w:rFonts w:ascii="Times New Roman" w:hAnsi="Times New Roman" w:cs="Times New Roman"/>
          <w:sz w:val="27"/>
          <w:szCs w:val="27"/>
        </w:rPr>
      </w:pPr>
      <w:r w:rsidRPr="00B3680F">
        <w:rPr>
          <w:rFonts w:ascii="Times New Roman" w:hAnsi="Times New Roman" w:cs="Times New Roman"/>
          <w:b/>
          <w:sz w:val="27"/>
          <w:szCs w:val="27"/>
        </w:rPr>
        <w:t>Quy tắc bảo hiểm</w:t>
      </w:r>
    </w:p>
    <w:p w14:paraId="0D074EF4" w14:textId="77777777" w:rsidR="008B6FF7" w:rsidRPr="00B3680F" w:rsidRDefault="008B6FF7" w:rsidP="008B6FF7">
      <w:pPr>
        <w:spacing w:before="20" w:after="20"/>
        <w:ind w:left="270"/>
        <w:jc w:val="both"/>
        <w:rPr>
          <w:rFonts w:ascii="Times New Roman" w:hAnsi="Times New Roman" w:cs="Times New Roman"/>
          <w:b/>
          <w:sz w:val="27"/>
          <w:szCs w:val="27"/>
        </w:rPr>
      </w:pPr>
      <w:r w:rsidRPr="00B3680F">
        <w:rPr>
          <w:rFonts w:ascii="Times New Roman" w:hAnsi="Times New Roman" w:cs="Times New Roman"/>
          <w:sz w:val="27"/>
          <w:szCs w:val="27"/>
        </w:rPr>
        <w:t xml:space="preserve">Áp dụng theo Quy tắc Bảo hiểm cho chủ thẻ của Tổng Công ty Bảo hiểm BIDV ban hành theo theo Quyết định số 2173/QĐ-PHH ngày 11/07/2012 của Tổng Giám đốc Tổng Công ty Bảo hiểm BIDV </w:t>
      </w:r>
    </w:p>
    <w:p w14:paraId="6C6CAE32" w14:textId="77777777" w:rsidR="008B6FF7" w:rsidRPr="00B3680F" w:rsidRDefault="008B6FF7" w:rsidP="005021FD">
      <w:pPr>
        <w:pStyle w:val="ListParagraph"/>
        <w:numPr>
          <w:ilvl w:val="0"/>
          <w:numId w:val="17"/>
        </w:numPr>
        <w:spacing w:before="60" w:after="60"/>
        <w:ind w:left="270" w:hanging="270"/>
        <w:jc w:val="both"/>
        <w:rPr>
          <w:rFonts w:ascii="Times New Roman" w:hAnsi="Times New Roman" w:cs="Times New Roman"/>
          <w:b/>
          <w:sz w:val="27"/>
          <w:szCs w:val="27"/>
        </w:rPr>
      </w:pPr>
      <w:r w:rsidRPr="00B3680F">
        <w:rPr>
          <w:rFonts w:ascii="Times New Roman" w:hAnsi="Times New Roman" w:cs="Times New Roman"/>
          <w:b/>
          <w:sz w:val="27"/>
          <w:szCs w:val="27"/>
        </w:rPr>
        <w:t>Định nghĩa</w:t>
      </w:r>
    </w:p>
    <w:p w14:paraId="20639FEA" w14:textId="77777777" w:rsidR="008B6FF7" w:rsidRPr="00B3680F" w:rsidRDefault="008B6FF7" w:rsidP="008B6FF7">
      <w:pPr>
        <w:spacing w:before="20" w:after="20" w:line="240" w:lineRule="auto"/>
        <w:ind w:left="270"/>
        <w:jc w:val="both"/>
        <w:rPr>
          <w:rFonts w:ascii="Times New Roman" w:hAnsi="Times New Roman" w:cs="Times New Roman"/>
          <w:sz w:val="27"/>
          <w:szCs w:val="27"/>
        </w:rPr>
      </w:pPr>
      <w:r w:rsidRPr="00B3680F">
        <w:rPr>
          <w:rFonts w:ascii="Times New Roman" w:hAnsi="Times New Roman" w:cs="Times New Roman"/>
          <w:b/>
          <w:sz w:val="27"/>
          <w:szCs w:val="27"/>
        </w:rPr>
        <w:t>“Tai nạn”</w:t>
      </w:r>
      <w:r w:rsidRPr="00B3680F">
        <w:rPr>
          <w:rFonts w:ascii="Times New Roman" w:hAnsi="Times New Roman" w:cs="Times New Roman"/>
          <w:sz w:val="27"/>
          <w:szCs w:val="27"/>
        </w:rPr>
        <w:t xml:space="preserve"> là một sự cố bất ngờ không lường trước, gây ra Thương tật Thân thể và bao gồm rủi ro bị phơi nhiễm với các yếu tố nguy hiểm phát sinh từ một tai nạn trên Phương tiện Vận tải Công cộng và Người được bảo hiểm đang đi trên phương tiện đó.</w:t>
      </w:r>
    </w:p>
    <w:p w14:paraId="28FA8F47" w14:textId="77777777" w:rsidR="008B6FF7" w:rsidRPr="00B3680F" w:rsidRDefault="008B6FF7" w:rsidP="008B6FF7">
      <w:pPr>
        <w:spacing w:before="20" w:after="20" w:line="240" w:lineRule="auto"/>
        <w:ind w:left="270"/>
        <w:jc w:val="both"/>
        <w:rPr>
          <w:rFonts w:ascii="Times New Roman" w:hAnsi="Times New Roman" w:cs="Times New Roman"/>
          <w:sz w:val="27"/>
          <w:szCs w:val="27"/>
        </w:rPr>
      </w:pPr>
      <w:r w:rsidRPr="00B3680F">
        <w:rPr>
          <w:rFonts w:ascii="Times New Roman" w:hAnsi="Times New Roman" w:cs="Times New Roman"/>
          <w:b/>
          <w:sz w:val="27"/>
          <w:szCs w:val="27"/>
        </w:rPr>
        <w:t>“Quyền lợi Khu vực Sân bay”</w:t>
      </w:r>
      <w:r w:rsidRPr="00B3680F">
        <w:rPr>
          <w:rFonts w:ascii="Times New Roman" w:hAnsi="Times New Roman" w:cs="Times New Roman"/>
          <w:sz w:val="27"/>
          <w:szCs w:val="27"/>
        </w:rPr>
        <w:t xml:space="preserve"> là khoản trợ cấp mà BIC phải thanh toán nếu Người được bảo hiểm bị Thương tật Thân thể khi đang có mặt tại các khu vực sân bay dành cho hành khách, tuy nhiên, chỉ áp dụng khi Người được bảo hiểm đang có mặt tại các khu vực sân bay đó ngay trước khi lên máy bay, hoặc ngay sau khi xuống máy bay từ một Chuyến bay theo lịch trình trong một Chuyến đi.</w:t>
      </w:r>
    </w:p>
    <w:p w14:paraId="2F576445" w14:textId="77777777" w:rsidR="008B6FF7" w:rsidRPr="00B3680F" w:rsidRDefault="008B6FF7" w:rsidP="008B6FF7">
      <w:pPr>
        <w:spacing w:before="20" w:after="20" w:line="240" w:lineRule="auto"/>
        <w:ind w:left="270"/>
        <w:jc w:val="both"/>
        <w:rPr>
          <w:rFonts w:ascii="Times New Roman" w:hAnsi="Times New Roman" w:cs="Times New Roman"/>
          <w:sz w:val="27"/>
          <w:szCs w:val="27"/>
        </w:rPr>
      </w:pPr>
      <w:r w:rsidRPr="00B3680F">
        <w:rPr>
          <w:rFonts w:ascii="Times New Roman" w:hAnsi="Times New Roman" w:cs="Times New Roman"/>
          <w:b/>
          <w:sz w:val="27"/>
          <w:szCs w:val="27"/>
        </w:rPr>
        <w:t>“Quyền lợi Di chuyển đến Sân bay”</w:t>
      </w:r>
      <w:r w:rsidRPr="00B3680F">
        <w:rPr>
          <w:rFonts w:ascii="Times New Roman" w:hAnsi="Times New Roman" w:cs="Times New Roman"/>
          <w:sz w:val="27"/>
          <w:szCs w:val="27"/>
        </w:rPr>
        <w:t xml:space="preserve"> là khoản trợ cấp mà BIC phải thanh toán nếu Người được bảo hiểm bị Thương tật Thân thể khi đang đi với tư cách là một hành khách lúc ở bên trong, đang trèo lên hoặc trèo xuống, hoặc khi bị va đập bởi, một Phương tiện Vận tải Công cộng đường bộ hay một máy bay trực thăng hoạt động theo lịch trình vận hành dưới dạng Phương tiện Vận tải Công cộng, nhưng chỉ áp dụng khi:</w:t>
      </w:r>
    </w:p>
    <w:p w14:paraId="46AE7DDD" w14:textId="77777777" w:rsidR="008B6FF7" w:rsidRPr="00B3680F" w:rsidRDefault="008B6FF7" w:rsidP="005021FD">
      <w:pPr>
        <w:pStyle w:val="ListParagraph"/>
        <w:numPr>
          <w:ilvl w:val="0"/>
          <w:numId w:val="1"/>
        </w:numPr>
        <w:spacing w:before="20" w:after="20" w:line="240" w:lineRule="auto"/>
        <w:ind w:left="270" w:firstLine="0"/>
        <w:jc w:val="both"/>
        <w:rPr>
          <w:rFonts w:ascii="Times New Roman" w:hAnsi="Times New Roman" w:cs="Times New Roman"/>
          <w:sz w:val="27"/>
          <w:szCs w:val="27"/>
        </w:rPr>
      </w:pPr>
      <w:r w:rsidRPr="00B3680F">
        <w:rPr>
          <w:rFonts w:ascii="Times New Roman" w:hAnsi="Times New Roman" w:cs="Times New Roman"/>
          <w:sz w:val="27"/>
          <w:szCs w:val="27"/>
        </w:rPr>
        <w:t>Đang đi thẳng đến sân bay cho mục đích lên một Chuyến bay theo lịch trình trong một Chuyến đi; hoặc</w:t>
      </w:r>
    </w:p>
    <w:p w14:paraId="2F1F561C" w14:textId="77777777" w:rsidR="008B6FF7" w:rsidRPr="00B3680F" w:rsidRDefault="008B6FF7" w:rsidP="005021FD">
      <w:pPr>
        <w:pStyle w:val="ListParagraph"/>
        <w:numPr>
          <w:ilvl w:val="0"/>
          <w:numId w:val="1"/>
        </w:numPr>
        <w:spacing w:before="20" w:after="20" w:line="240" w:lineRule="auto"/>
        <w:ind w:left="270" w:firstLine="0"/>
        <w:jc w:val="both"/>
        <w:rPr>
          <w:rFonts w:ascii="Times New Roman" w:hAnsi="Times New Roman" w:cs="Times New Roman"/>
          <w:sz w:val="27"/>
          <w:szCs w:val="27"/>
        </w:rPr>
      </w:pPr>
      <w:r w:rsidRPr="00B3680F">
        <w:rPr>
          <w:rFonts w:ascii="Times New Roman" w:hAnsi="Times New Roman" w:cs="Times New Roman"/>
          <w:sz w:val="27"/>
          <w:szCs w:val="27"/>
        </w:rPr>
        <w:t>Đang rời thẳng khỏi sân bay sau khi xuống máy bay từ một Chuyến bay theo lịch trình trong một Chuyến đi.</w:t>
      </w:r>
    </w:p>
    <w:p w14:paraId="60374D4E" w14:textId="77777777" w:rsidR="008B6FF7" w:rsidRPr="00B3680F" w:rsidRDefault="008B6FF7" w:rsidP="008B6FF7">
      <w:pPr>
        <w:spacing w:before="20" w:after="20" w:line="240" w:lineRule="auto"/>
        <w:ind w:left="270"/>
        <w:jc w:val="both"/>
        <w:rPr>
          <w:rFonts w:ascii="Times New Roman" w:hAnsi="Times New Roman" w:cs="Times New Roman"/>
          <w:sz w:val="27"/>
          <w:szCs w:val="27"/>
        </w:rPr>
      </w:pPr>
      <w:r w:rsidRPr="00B3680F">
        <w:rPr>
          <w:rFonts w:ascii="Times New Roman" w:hAnsi="Times New Roman" w:cs="Times New Roman"/>
          <w:b/>
          <w:sz w:val="27"/>
          <w:szCs w:val="27"/>
        </w:rPr>
        <w:t>“Thương tật Thân thể”</w:t>
      </w:r>
      <w:r w:rsidRPr="00B3680F">
        <w:rPr>
          <w:rFonts w:ascii="Times New Roman" w:hAnsi="Times New Roman" w:cs="Times New Roman"/>
          <w:sz w:val="27"/>
          <w:szCs w:val="27"/>
        </w:rPr>
        <w:t xml:space="preserve"> là thương tật thân thể:</w:t>
      </w:r>
    </w:p>
    <w:p w14:paraId="449DA112" w14:textId="77777777" w:rsidR="008B6FF7" w:rsidRPr="00B3680F" w:rsidRDefault="008B6FF7" w:rsidP="005021FD">
      <w:pPr>
        <w:pStyle w:val="ListParagraph"/>
        <w:numPr>
          <w:ilvl w:val="0"/>
          <w:numId w:val="2"/>
        </w:numPr>
        <w:spacing w:before="20" w:after="20" w:line="240" w:lineRule="auto"/>
        <w:ind w:left="270" w:firstLine="0"/>
        <w:jc w:val="both"/>
        <w:rPr>
          <w:rFonts w:ascii="Times New Roman" w:hAnsi="Times New Roman" w:cs="Times New Roman"/>
          <w:sz w:val="27"/>
          <w:szCs w:val="27"/>
        </w:rPr>
      </w:pPr>
      <w:r w:rsidRPr="00B3680F">
        <w:rPr>
          <w:rFonts w:ascii="Times New Roman" w:hAnsi="Times New Roman" w:cs="Times New Roman"/>
          <w:sz w:val="27"/>
          <w:szCs w:val="27"/>
        </w:rPr>
        <w:t>do một vụ Tai nạn gây ra;</w:t>
      </w:r>
    </w:p>
    <w:p w14:paraId="6E39136A" w14:textId="77777777" w:rsidR="008B6FF7" w:rsidRPr="00B3680F" w:rsidRDefault="008B6FF7" w:rsidP="005021FD">
      <w:pPr>
        <w:pStyle w:val="ListParagraph"/>
        <w:numPr>
          <w:ilvl w:val="0"/>
          <w:numId w:val="2"/>
        </w:numPr>
        <w:spacing w:before="20" w:after="20" w:line="240" w:lineRule="auto"/>
        <w:ind w:left="270" w:firstLine="0"/>
        <w:jc w:val="both"/>
        <w:rPr>
          <w:rFonts w:ascii="Times New Roman" w:hAnsi="Times New Roman" w:cs="Times New Roman"/>
          <w:sz w:val="27"/>
          <w:szCs w:val="27"/>
        </w:rPr>
      </w:pPr>
      <w:r w:rsidRPr="00B3680F">
        <w:rPr>
          <w:rFonts w:ascii="Times New Roman" w:hAnsi="Times New Roman" w:cs="Times New Roman"/>
          <w:sz w:val="27"/>
          <w:szCs w:val="27"/>
        </w:rPr>
        <w:t>xảy ra riêng biệt và hoàn toàn độc lập với bất cứ nguyên nhân nào khác, ngoại trừ ốm đau phát sinh trực tiếp từ, hoặc quá trình điều trị y tế hoặc phẫu thuật được cho là cần thiết cho thương tật đó; và</w:t>
      </w:r>
    </w:p>
    <w:p w14:paraId="1EAACE95" w14:textId="77777777" w:rsidR="008B6FF7" w:rsidRPr="00B3680F" w:rsidRDefault="008B6FF7" w:rsidP="005021FD">
      <w:pPr>
        <w:pStyle w:val="ListParagraph"/>
        <w:numPr>
          <w:ilvl w:val="0"/>
          <w:numId w:val="2"/>
        </w:numPr>
        <w:spacing w:before="20" w:after="20" w:line="240" w:lineRule="auto"/>
        <w:ind w:left="270" w:firstLine="0"/>
        <w:jc w:val="both"/>
        <w:rPr>
          <w:rFonts w:ascii="Times New Roman" w:hAnsi="Times New Roman" w:cs="Times New Roman"/>
          <w:sz w:val="27"/>
          <w:szCs w:val="27"/>
        </w:rPr>
      </w:pPr>
      <w:r w:rsidRPr="00B3680F">
        <w:rPr>
          <w:rFonts w:ascii="Times New Roman" w:hAnsi="Times New Roman" w:cs="Times New Roman"/>
          <w:sz w:val="27"/>
          <w:szCs w:val="27"/>
        </w:rPr>
        <w:t>gây ra Tổn thất trong vòng 180 ngày kể từ ngày xảy ra Tai nạn.</w:t>
      </w:r>
    </w:p>
    <w:p w14:paraId="19C3F463" w14:textId="77777777" w:rsidR="008B6FF7" w:rsidRPr="00B3680F" w:rsidRDefault="008B6FF7" w:rsidP="008B6FF7">
      <w:pPr>
        <w:spacing w:before="20" w:after="20" w:line="240" w:lineRule="auto"/>
        <w:ind w:left="270"/>
        <w:jc w:val="both"/>
        <w:rPr>
          <w:rFonts w:ascii="Times New Roman" w:hAnsi="Times New Roman" w:cs="Times New Roman"/>
          <w:sz w:val="27"/>
          <w:szCs w:val="27"/>
        </w:rPr>
      </w:pPr>
      <w:r w:rsidRPr="00B3680F">
        <w:rPr>
          <w:rFonts w:ascii="Times New Roman" w:hAnsi="Times New Roman" w:cs="Times New Roman"/>
          <w:b/>
          <w:sz w:val="27"/>
          <w:szCs w:val="27"/>
        </w:rPr>
        <w:t>“Quyền lợi Vận tải Công cộng”</w:t>
      </w:r>
      <w:r w:rsidRPr="00B3680F">
        <w:rPr>
          <w:rFonts w:ascii="Times New Roman" w:hAnsi="Times New Roman" w:cs="Times New Roman"/>
          <w:sz w:val="27"/>
          <w:szCs w:val="27"/>
        </w:rPr>
        <w:t xml:space="preserve"> là khoản trợ cấp mà BIC phải thanh toán nếu Người được bảo hiểm bị Thương tật Thân thể do một Tai nạn xảy ra khi đang đi chỉ với tư cách là một hành khách lúc ở bên trong, đang trèo lên hoặc trèo xuống, hoặc khi bị va đập bởi, một Phương tiện Vận tải Công cộng trong một Chuyến đi.</w:t>
      </w:r>
    </w:p>
    <w:p w14:paraId="0D832DAB" w14:textId="77777777" w:rsidR="008B6FF7" w:rsidRPr="00B3680F" w:rsidRDefault="008B6FF7" w:rsidP="008B6FF7">
      <w:pPr>
        <w:spacing w:before="20" w:after="20" w:line="240" w:lineRule="auto"/>
        <w:ind w:left="270"/>
        <w:jc w:val="both"/>
        <w:rPr>
          <w:rFonts w:ascii="Times New Roman" w:hAnsi="Times New Roman" w:cs="Times New Roman"/>
          <w:sz w:val="27"/>
          <w:szCs w:val="27"/>
        </w:rPr>
      </w:pPr>
      <w:r w:rsidRPr="00B3680F">
        <w:rPr>
          <w:rFonts w:ascii="Times New Roman" w:hAnsi="Times New Roman" w:cs="Times New Roman"/>
          <w:b/>
          <w:sz w:val="27"/>
          <w:szCs w:val="27"/>
        </w:rPr>
        <w:t>“Phương tiện Vận tải Công cộng”</w:t>
      </w:r>
      <w:r w:rsidRPr="00B3680F">
        <w:rPr>
          <w:rFonts w:ascii="Times New Roman" w:hAnsi="Times New Roman" w:cs="Times New Roman"/>
          <w:sz w:val="27"/>
          <w:szCs w:val="27"/>
        </w:rPr>
        <w:t xml:space="preserve"> là phương tiện đường không, đường bộ hoặc đường biển (ngoại trừ phương tiện đi thuê) được phép chở khách thuê.</w:t>
      </w:r>
    </w:p>
    <w:p w14:paraId="7C7BB955" w14:textId="77777777" w:rsidR="008B6FF7" w:rsidRPr="00B3680F" w:rsidRDefault="008B6FF7" w:rsidP="008B6FF7">
      <w:pPr>
        <w:spacing w:before="20" w:after="20" w:line="240" w:lineRule="auto"/>
        <w:ind w:left="270"/>
        <w:jc w:val="both"/>
        <w:rPr>
          <w:rFonts w:ascii="Times New Roman" w:hAnsi="Times New Roman" w:cs="Times New Roman"/>
          <w:sz w:val="27"/>
          <w:szCs w:val="27"/>
        </w:rPr>
      </w:pPr>
      <w:r w:rsidRPr="00B3680F">
        <w:rPr>
          <w:rFonts w:ascii="Times New Roman" w:hAnsi="Times New Roman" w:cs="Times New Roman"/>
          <w:b/>
          <w:sz w:val="27"/>
          <w:szCs w:val="27"/>
        </w:rPr>
        <w:t>“Người được bảo hiểm”</w:t>
      </w:r>
      <w:r w:rsidRPr="00B3680F">
        <w:rPr>
          <w:rFonts w:ascii="Times New Roman" w:hAnsi="Times New Roman" w:cs="Times New Roman"/>
          <w:sz w:val="27"/>
          <w:szCs w:val="27"/>
        </w:rPr>
        <w:t xml:space="preserve"> là:</w:t>
      </w:r>
    </w:p>
    <w:p w14:paraId="3181E545" w14:textId="77777777" w:rsidR="008B6FF7" w:rsidRPr="00B3680F" w:rsidRDefault="008B6FF7" w:rsidP="005021FD">
      <w:pPr>
        <w:pStyle w:val="ListParagraph"/>
        <w:numPr>
          <w:ilvl w:val="0"/>
          <w:numId w:val="3"/>
        </w:numPr>
        <w:spacing w:before="20" w:after="20" w:line="240" w:lineRule="auto"/>
        <w:ind w:left="270" w:firstLine="0"/>
        <w:jc w:val="both"/>
        <w:rPr>
          <w:rFonts w:ascii="Times New Roman" w:hAnsi="Times New Roman" w:cs="Times New Roman"/>
          <w:sz w:val="27"/>
          <w:szCs w:val="27"/>
        </w:rPr>
      </w:pPr>
      <w:r w:rsidRPr="00B3680F">
        <w:rPr>
          <w:rFonts w:ascii="Times New Roman" w:hAnsi="Times New Roman" w:cs="Times New Roman"/>
          <w:sz w:val="27"/>
          <w:szCs w:val="27"/>
        </w:rPr>
        <w:t>Tất cả các Chủ thẻ BIDV không quá 65 tuổi có 100% Chi phí Vận chuyển được tính vào Thẻ BIDV được kê khai bảo hiểm và có tài khoản thẻ ở tình trạng tốt; và</w:t>
      </w:r>
    </w:p>
    <w:p w14:paraId="5F45576A" w14:textId="77777777" w:rsidR="008B6FF7" w:rsidRPr="00B3680F" w:rsidRDefault="008B6FF7" w:rsidP="005021FD">
      <w:pPr>
        <w:pStyle w:val="ListParagraph"/>
        <w:numPr>
          <w:ilvl w:val="0"/>
          <w:numId w:val="3"/>
        </w:numPr>
        <w:spacing w:before="20" w:after="20" w:line="240" w:lineRule="auto"/>
        <w:ind w:left="270" w:firstLine="0"/>
        <w:jc w:val="both"/>
        <w:rPr>
          <w:rFonts w:ascii="Times New Roman" w:hAnsi="Times New Roman" w:cs="Times New Roman"/>
          <w:sz w:val="27"/>
          <w:szCs w:val="27"/>
        </w:rPr>
      </w:pPr>
      <w:r w:rsidRPr="00B3680F">
        <w:rPr>
          <w:rFonts w:ascii="Times New Roman" w:hAnsi="Times New Roman" w:cs="Times New Roman"/>
          <w:sz w:val="27"/>
          <w:szCs w:val="27"/>
        </w:rPr>
        <w:t>Vợ hoặc chồng của Chủ thẻ BIDV không quá 65 tuổi và con phụ thuộc dưới 24 tuổi của Người được bảo hiểm cũng là Người được bảo hiểm nếu 100% Chi phí Vận chuyển của họ được tính vào tài khoản Thẻ được bảo hiểm.</w:t>
      </w:r>
    </w:p>
    <w:p w14:paraId="02376510" w14:textId="77777777" w:rsidR="008B6FF7" w:rsidRPr="00B3680F" w:rsidRDefault="008B6FF7" w:rsidP="008B6FF7">
      <w:pPr>
        <w:spacing w:before="20" w:after="20" w:line="240" w:lineRule="auto"/>
        <w:ind w:left="270"/>
        <w:jc w:val="both"/>
        <w:rPr>
          <w:rFonts w:ascii="Times New Roman" w:hAnsi="Times New Roman" w:cs="Times New Roman"/>
          <w:sz w:val="27"/>
          <w:szCs w:val="27"/>
        </w:rPr>
      </w:pPr>
      <w:r w:rsidRPr="00B3680F">
        <w:rPr>
          <w:rFonts w:ascii="Times New Roman" w:hAnsi="Times New Roman" w:cs="Times New Roman"/>
          <w:b/>
          <w:sz w:val="27"/>
          <w:szCs w:val="27"/>
        </w:rPr>
        <w:lastRenderedPageBreak/>
        <w:t>“Tổn thất”</w:t>
      </w:r>
      <w:r w:rsidRPr="00B3680F">
        <w:rPr>
          <w:rFonts w:ascii="Times New Roman" w:hAnsi="Times New Roman" w:cs="Times New Roman"/>
          <w:sz w:val="27"/>
          <w:szCs w:val="27"/>
        </w:rPr>
        <w:t xml:space="preserve"> là bất cứ một hoặc nhiều tổn thất trong các tổn thất dưới đây xảy ra đối với Người được bảo hiểm:</w:t>
      </w:r>
    </w:p>
    <w:p w14:paraId="222CCB57" w14:textId="77777777" w:rsidR="008B6FF7" w:rsidRPr="00B3680F" w:rsidRDefault="008B6FF7" w:rsidP="005021FD">
      <w:pPr>
        <w:pStyle w:val="ListParagraph"/>
        <w:numPr>
          <w:ilvl w:val="1"/>
          <w:numId w:val="4"/>
        </w:numPr>
        <w:spacing w:before="20" w:after="20" w:line="240" w:lineRule="auto"/>
        <w:ind w:left="270" w:firstLine="0"/>
        <w:jc w:val="both"/>
        <w:rPr>
          <w:rFonts w:ascii="Times New Roman" w:hAnsi="Times New Roman" w:cs="Times New Roman"/>
          <w:sz w:val="27"/>
          <w:szCs w:val="27"/>
        </w:rPr>
      </w:pPr>
      <w:r w:rsidRPr="00B3680F">
        <w:rPr>
          <w:rFonts w:ascii="Times New Roman" w:hAnsi="Times New Roman" w:cs="Times New Roman"/>
          <w:sz w:val="27"/>
          <w:szCs w:val="27"/>
        </w:rPr>
        <w:t>Chết;</w:t>
      </w:r>
    </w:p>
    <w:p w14:paraId="2B8188BF" w14:textId="77777777" w:rsidR="008B6FF7" w:rsidRPr="00B3680F" w:rsidRDefault="008B6FF7" w:rsidP="005021FD">
      <w:pPr>
        <w:pStyle w:val="ListParagraph"/>
        <w:numPr>
          <w:ilvl w:val="1"/>
          <w:numId w:val="4"/>
        </w:numPr>
        <w:spacing w:before="20" w:after="20" w:line="240" w:lineRule="auto"/>
        <w:ind w:left="270" w:firstLine="0"/>
        <w:jc w:val="both"/>
        <w:rPr>
          <w:rFonts w:ascii="Times New Roman" w:hAnsi="Times New Roman" w:cs="Times New Roman"/>
          <w:sz w:val="27"/>
          <w:szCs w:val="27"/>
        </w:rPr>
      </w:pPr>
      <w:r w:rsidRPr="00B3680F">
        <w:rPr>
          <w:rFonts w:ascii="Times New Roman" w:hAnsi="Times New Roman" w:cs="Times New Roman"/>
          <w:sz w:val="27"/>
          <w:szCs w:val="27"/>
        </w:rPr>
        <w:t>Mất một bàn tay và/hoặc một bàn chân;</w:t>
      </w:r>
    </w:p>
    <w:p w14:paraId="2367E473" w14:textId="77777777" w:rsidR="008B6FF7" w:rsidRPr="00B3680F" w:rsidRDefault="008B6FF7" w:rsidP="005021FD">
      <w:pPr>
        <w:pStyle w:val="ListParagraph"/>
        <w:numPr>
          <w:ilvl w:val="1"/>
          <w:numId w:val="4"/>
        </w:numPr>
        <w:spacing w:before="20" w:after="20" w:line="240" w:lineRule="auto"/>
        <w:ind w:left="270" w:firstLine="0"/>
        <w:jc w:val="both"/>
        <w:rPr>
          <w:rFonts w:ascii="Times New Roman" w:hAnsi="Times New Roman" w:cs="Times New Roman"/>
          <w:sz w:val="27"/>
          <w:szCs w:val="27"/>
        </w:rPr>
      </w:pPr>
      <w:r w:rsidRPr="00B3680F">
        <w:rPr>
          <w:rFonts w:ascii="Times New Roman" w:hAnsi="Times New Roman" w:cs="Times New Roman"/>
          <w:sz w:val="27"/>
          <w:szCs w:val="27"/>
        </w:rPr>
        <w:t>Mất cả hai bàn tay và/hoặc cả hai bàn chân;</w:t>
      </w:r>
    </w:p>
    <w:p w14:paraId="63B3DA2E" w14:textId="77777777" w:rsidR="008B6FF7" w:rsidRPr="00B3680F" w:rsidRDefault="008B6FF7" w:rsidP="005021FD">
      <w:pPr>
        <w:pStyle w:val="ListParagraph"/>
        <w:numPr>
          <w:ilvl w:val="1"/>
          <w:numId w:val="4"/>
        </w:numPr>
        <w:spacing w:before="20" w:after="20" w:line="240" w:lineRule="auto"/>
        <w:ind w:left="270" w:firstLine="0"/>
        <w:jc w:val="both"/>
        <w:rPr>
          <w:rFonts w:ascii="Times New Roman" w:hAnsi="Times New Roman" w:cs="Times New Roman"/>
          <w:sz w:val="27"/>
          <w:szCs w:val="27"/>
        </w:rPr>
      </w:pPr>
      <w:r w:rsidRPr="00B3680F">
        <w:rPr>
          <w:rFonts w:ascii="Times New Roman" w:hAnsi="Times New Roman" w:cs="Times New Roman"/>
          <w:sz w:val="27"/>
          <w:szCs w:val="27"/>
        </w:rPr>
        <w:t>Mù (một hoặc hai mắt); và/hoặc</w:t>
      </w:r>
    </w:p>
    <w:p w14:paraId="05C5FEB7" w14:textId="77777777" w:rsidR="008B6FF7" w:rsidRPr="00B3680F" w:rsidRDefault="008B6FF7" w:rsidP="005021FD">
      <w:pPr>
        <w:pStyle w:val="ListParagraph"/>
        <w:numPr>
          <w:ilvl w:val="1"/>
          <w:numId w:val="4"/>
        </w:numPr>
        <w:spacing w:before="20" w:after="20" w:line="240" w:lineRule="auto"/>
        <w:ind w:left="270" w:firstLine="0"/>
        <w:jc w:val="both"/>
        <w:rPr>
          <w:rFonts w:ascii="Times New Roman" w:hAnsi="Times New Roman" w:cs="Times New Roman"/>
          <w:sz w:val="27"/>
          <w:szCs w:val="27"/>
        </w:rPr>
      </w:pPr>
      <w:r w:rsidRPr="00B3680F">
        <w:rPr>
          <w:rFonts w:ascii="Times New Roman" w:hAnsi="Times New Roman" w:cs="Times New Roman"/>
          <w:sz w:val="27"/>
          <w:szCs w:val="27"/>
        </w:rPr>
        <w:t>Mất khả năng nói và/hoặc nghe.</w:t>
      </w:r>
    </w:p>
    <w:p w14:paraId="17C96A74" w14:textId="77777777" w:rsidR="008B6FF7" w:rsidRPr="00B3680F" w:rsidRDefault="008B6FF7" w:rsidP="008B6FF7">
      <w:pPr>
        <w:pStyle w:val="ListParagraph"/>
        <w:spacing w:before="20" w:after="20" w:line="240" w:lineRule="auto"/>
        <w:ind w:left="270"/>
        <w:jc w:val="both"/>
        <w:rPr>
          <w:rFonts w:ascii="Times New Roman" w:hAnsi="Times New Roman" w:cs="Times New Roman"/>
          <w:sz w:val="27"/>
          <w:szCs w:val="27"/>
        </w:rPr>
      </w:pPr>
      <w:r w:rsidRPr="00B3680F">
        <w:rPr>
          <w:rFonts w:ascii="Times New Roman" w:hAnsi="Times New Roman" w:cs="Times New Roman"/>
          <w:sz w:val="27"/>
          <w:szCs w:val="27"/>
        </w:rPr>
        <w:t>Thuật ngữ Tổn thất đối với bàn tay hoặc bàn chân là mất vĩnh viễn do bị đứt lìa trên cổ tay hoặc mắt cá chân và đối với mắt là mất khả năng nhìn hoàn toàn và vĩnh viễn không thể chữa trị được. Tổn thất đối với giọng nói là mất khả năng nói hoàn toàn và vĩnh viễn không thể chữa trị được; và đối với khả năng nghe là mất khả năng nghe hoàn toàn và vĩnh viễn không thể chữa trị được ở cả hai tai.</w:t>
      </w:r>
    </w:p>
    <w:p w14:paraId="2505B1EB" w14:textId="77777777" w:rsidR="008B6FF7" w:rsidRPr="00B3680F" w:rsidRDefault="008B6FF7" w:rsidP="008B6FF7">
      <w:pPr>
        <w:spacing w:before="20" w:after="20" w:line="240" w:lineRule="auto"/>
        <w:ind w:left="270"/>
        <w:jc w:val="both"/>
        <w:rPr>
          <w:rFonts w:ascii="Times New Roman" w:hAnsi="Times New Roman" w:cs="Times New Roman"/>
          <w:sz w:val="27"/>
          <w:szCs w:val="27"/>
        </w:rPr>
      </w:pPr>
      <w:r w:rsidRPr="00B3680F">
        <w:rPr>
          <w:rFonts w:ascii="Times New Roman" w:hAnsi="Times New Roman" w:cs="Times New Roman"/>
          <w:b/>
          <w:sz w:val="27"/>
          <w:szCs w:val="27"/>
        </w:rPr>
        <w:t>“Chuyến đi khứ hồi”</w:t>
      </w:r>
      <w:r w:rsidRPr="00B3680F">
        <w:rPr>
          <w:rFonts w:ascii="Times New Roman" w:hAnsi="Times New Roman" w:cs="Times New Roman"/>
          <w:sz w:val="27"/>
          <w:szCs w:val="27"/>
        </w:rPr>
        <w:t xml:space="preserve"> có nghĩa là việc Người được bảo hiểm trở về nhà hoặc nơi làm việc thường xuyên của mình từ một Chuyến đi.</w:t>
      </w:r>
    </w:p>
    <w:p w14:paraId="66874CAD" w14:textId="77777777" w:rsidR="008B6FF7" w:rsidRPr="00B3680F" w:rsidRDefault="008B6FF7" w:rsidP="008B6FF7">
      <w:pPr>
        <w:spacing w:before="20" w:after="20" w:line="240" w:lineRule="auto"/>
        <w:ind w:left="270"/>
        <w:jc w:val="both"/>
        <w:rPr>
          <w:rFonts w:ascii="Times New Roman" w:hAnsi="Times New Roman" w:cs="Times New Roman"/>
          <w:sz w:val="27"/>
          <w:szCs w:val="27"/>
        </w:rPr>
      </w:pPr>
      <w:r w:rsidRPr="00B3680F">
        <w:rPr>
          <w:rFonts w:ascii="Times New Roman" w:hAnsi="Times New Roman" w:cs="Times New Roman"/>
          <w:b/>
          <w:sz w:val="27"/>
          <w:szCs w:val="27"/>
        </w:rPr>
        <w:t>“Chuyến bay theo lịch trình”</w:t>
      </w:r>
      <w:r w:rsidRPr="00B3680F">
        <w:rPr>
          <w:rFonts w:ascii="Times New Roman" w:hAnsi="Times New Roman" w:cs="Times New Roman"/>
          <w:sz w:val="27"/>
          <w:szCs w:val="27"/>
        </w:rPr>
        <w:t xml:space="preserve"> có nghĩa là chuyến bay trên một máy bay do một hãng hàng không vận hành, với điều kiện là:</w:t>
      </w:r>
    </w:p>
    <w:p w14:paraId="6F956D8C" w14:textId="77777777" w:rsidR="008B6FF7" w:rsidRPr="00B3680F" w:rsidRDefault="008B6FF7" w:rsidP="005021FD">
      <w:pPr>
        <w:pStyle w:val="ListParagraph"/>
        <w:numPr>
          <w:ilvl w:val="0"/>
          <w:numId w:val="5"/>
        </w:numPr>
        <w:spacing w:before="20" w:after="20" w:line="240" w:lineRule="auto"/>
        <w:ind w:left="270" w:firstLine="0"/>
        <w:jc w:val="both"/>
        <w:rPr>
          <w:rFonts w:ascii="Times New Roman" w:hAnsi="Times New Roman" w:cs="Times New Roman"/>
          <w:sz w:val="27"/>
          <w:szCs w:val="27"/>
        </w:rPr>
      </w:pPr>
      <w:r w:rsidRPr="00B3680F">
        <w:rPr>
          <w:rFonts w:ascii="Times New Roman" w:hAnsi="Times New Roman" w:cs="Times New Roman"/>
          <w:sz w:val="27"/>
          <w:szCs w:val="27"/>
        </w:rPr>
        <w:t>Hãng hàng không đó có giấy chứng nhận, giấy phép hoặc giấy tờ tương tự để hoạt động trong lĩnh vực vận tải hàng không theo lịch trình do cơ quan có thẩm quyền tại nước đăng ký máy bay đó cấp, và, tuân thủ theo quy định của cơ quan thẩm quyền đó, duy trì và ban hành lịch trình và biểu phí cho dịch vụ vận chuyển hành khách giữa các sân bay có tên được liệt kê trong danh sách tại các thời điểm cụ thể hoặc thường xuyên; và</w:t>
      </w:r>
    </w:p>
    <w:p w14:paraId="529898DB" w14:textId="77777777" w:rsidR="008B6FF7" w:rsidRPr="00B3680F" w:rsidRDefault="008B6FF7" w:rsidP="005021FD">
      <w:pPr>
        <w:pStyle w:val="ListParagraph"/>
        <w:numPr>
          <w:ilvl w:val="0"/>
          <w:numId w:val="5"/>
        </w:numPr>
        <w:spacing w:before="20" w:after="20" w:line="240" w:lineRule="auto"/>
        <w:ind w:left="270" w:firstLine="0"/>
        <w:jc w:val="both"/>
        <w:rPr>
          <w:rFonts w:ascii="Times New Roman" w:hAnsi="Times New Roman" w:cs="Times New Roman"/>
          <w:sz w:val="27"/>
          <w:szCs w:val="27"/>
        </w:rPr>
      </w:pPr>
      <w:r w:rsidRPr="00B3680F">
        <w:rPr>
          <w:rFonts w:ascii="Times New Roman" w:hAnsi="Times New Roman" w:cs="Times New Roman"/>
          <w:sz w:val="27"/>
          <w:szCs w:val="27"/>
        </w:rPr>
        <w:t>Chuyến bay đó diễn ra theo định kỳ và liên tục trên các tuyến đường và tại các thời điểm được công bố tại Cẩm nang Vân chuyển Hàng không Quốc tế ABC (ABC World Airways Guide) hoặc ấn phẩm tương tự được sửa đổi tùy từng thời điểm.</w:t>
      </w:r>
    </w:p>
    <w:p w14:paraId="432CF348" w14:textId="77777777" w:rsidR="008B6FF7" w:rsidRPr="00B3680F" w:rsidRDefault="008B6FF7" w:rsidP="008B6FF7">
      <w:pPr>
        <w:spacing w:before="20" w:after="20" w:line="240" w:lineRule="auto"/>
        <w:ind w:left="270"/>
        <w:jc w:val="both"/>
        <w:rPr>
          <w:rFonts w:ascii="Times New Roman" w:hAnsi="Times New Roman" w:cs="Times New Roman"/>
          <w:sz w:val="27"/>
          <w:szCs w:val="27"/>
        </w:rPr>
      </w:pPr>
      <w:r w:rsidRPr="00B3680F">
        <w:rPr>
          <w:rFonts w:ascii="Times New Roman" w:hAnsi="Times New Roman" w:cs="Times New Roman"/>
          <w:sz w:val="27"/>
          <w:szCs w:val="27"/>
        </w:rPr>
        <w:t>Thời gian khởi hành, điểm đến và điểm trung chuyển sẽ được ghi rõ trên vé Chuyến bay theo lịch trình của Người được bảo hiểm.</w:t>
      </w:r>
    </w:p>
    <w:p w14:paraId="2E7DF650" w14:textId="77777777" w:rsidR="008B6FF7" w:rsidRPr="00B3680F" w:rsidRDefault="008B6FF7" w:rsidP="008B6FF7">
      <w:pPr>
        <w:spacing w:before="20" w:after="20" w:line="240" w:lineRule="auto"/>
        <w:ind w:left="270"/>
        <w:jc w:val="both"/>
        <w:rPr>
          <w:rFonts w:ascii="Times New Roman" w:hAnsi="Times New Roman" w:cs="Times New Roman"/>
          <w:sz w:val="27"/>
          <w:szCs w:val="27"/>
        </w:rPr>
      </w:pPr>
      <w:r w:rsidRPr="00B3680F">
        <w:rPr>
          <w:rFonts w:ascii="Times New Roman" w:hAnsi="Times New Roman" w:cs="Times New Roman"/>
          <w:b/>
          <w:sz w:val="27"/>
          <w:szCs w:val="27"/>
        </w:rPr>
        <w:t>“Tổ chức tài trợ”</w:t>
      </w:r>
      <w:r w:rsidRPr="00B3680F">
        <w:rPr>
          <w:rFonts w:ascii="Times New Roman" w:hAnsi="Times New Roman" w:cs="Times New Roman"/>
          <w:sz w:val="27"/>
          <w:szCs w:val="27"/>
        </w:rPr>
        <w:t xml:space="preserve"> là công ty hợp danh, hiệp hội, công ty trách nhiệm hữu hạn một thành viên hoặc bất cứ công ty mẹ, công ty con hoặc chi nhánh của các công ty đó, tham gia vào Chương trình Thẻ của Ngân hàng.</w:t>
      </w:r>
    </w:p>
    <w:p w14:paraId="315F16C8" w14:textId="77777777" w:rsidR="008B6FF7" w:rsidRPr="00B3680F" w:rsidRDefault="008B6FF7" w:rsidP="008B6FF7">
      <w:pPr>
        <w:spacing w:before="20" w:after="20" w:line="240" w:lineRule="auto"/>
        <w:ind w:left="270"/>
        <w:jc w:val="both"/>
        <w:rPr>
          <w:rFonts w:ascii="Times New Roman" w:hAnsi="Times New Roman" w:cs="Times New Roman"/>
          <w:sz w:val="27"/>
          <w:szCs w:val="27"/>
        </w:rPr>
      </w:pPr>
      <w:r w:rsidRPr="00B3680F">
        <w:rPr>
          <w:rFonts w:ascii="Times New Roman" w:hAnsi="Times New Roman" w:cs="Times New Roman"/>
          <w:b/>
          <w:sz w:val="27"/>
          <w:szCs w:val="27"/>
        </w:rPr>
        <w:t>“Số tiền bảo hiểm”</w:t>
      </w:r>
      <w:r w:rsidRPr="00B3680F">
        <w:rPr>
          <w:rFonts w:ascii="Times New Roman" w:hAnsi="Times New Roman" w:cs="Times New Roman"/>
          <w:sz w:val="27"/>
          <w:szCs w:val="27"/>
        </w:rPr>
        <w:t xml:space="preserve"> là các số tiền quy định tại Bảng quyền lợi.</w:t>
      </w:r>
    </w:p>
    <w:p w14:paraId="27F9C795" w14:textId="77777777" w:rsidR="008B6FF7" w:rsidRPr="00B3680F" w:rsidRDefault="008B6FF7" w:rsidP="008B6FF7">
      <w:pPr>
        <w:spacing w:before="20" w:after="20" w:line="240" w:lineRule="auto"/>
        <w:ind w:left="270"/>
        <w:jc w:val="both"/>
        <w:rPr>
          <w:rFonts w:ascii="Times New Roman" w:hAnsi="Times New Roman" w:cs="Times New Roman"/>
          <w:sz w:val="27"/>
          <w:szCs w:val="27"/>
        </w:rPr>
      </w:pPr>
      <w:r w:rsidRPr="00B3680F">
        <w:rPr>
          <w:rFonts w:ascii="Times New Roman" w:hAnsi="Times New Roman" w:cs="Times New Roman"/>
          <w:b/>
          <w:sz w:val="27"/>
          <w:szCs w:val="27"/>
        </w:rPr>
        <w:t>“Vợ/Chồng”</w:t>
      </w:r>
      <w:r w:rsidRPr="00B3680F">
        <w:rPr>
          <w:rFonts w:ascii="Times New Roman" w:hAnsi="Times New Roman" w:cs="Times New Roman"/>
          <w:sz w:val="27"/>
          <w:szCs w:val="27"/>
        </w:rPr>
        <w:t xml:space="preserve"> có nghĩa là vợ hoặc chồng hợp pháp của Người được bảo hiểm.</w:t>
      </w:r>
    </w:p>
    <w:p w14:paraId="346A5933" w14:textId="77777777" w:rsidR="008B6FF7" w:rsidRPr="00B3680F" w:rsidRDefault="008B6FF7" w:rsidP="008B6FF7">
      <w:pPr>
        <w:spacing w:before="20" w:after="20" w:line="240" w:lineRule="auto"/>
        <w:ind w:left="270"/>
        <w:jc w:val="both"/>
        <w:rPr>
          <w:rFonts w:ascii="Times New Roman" w:hAnsi="Times New Roman" w:cs="Times New Roman"/>
          <w:sz w:val="27"/>
          <w:szCs w:val="27"/>
        </w:rPr>
      </w:pPr>
      <w:r w:rsidRPr="00B3680F">
        <w:rPr>
          <w:rFonts w:ascii="Times New Roman" w:hAnsi="Times New Roman" w:cs="Times New Roman"/>
          <w:b/>
          <w:sz w:val="27"/>
          <w:szCs w:val="27"/>
        </w:rPr>
        <w:t>“Khủng bố”</w:t>
      </w:r>
      <w:r w:rsidRPr="00B3680F">
        <w:rPr>
          <w:rFonts w:ascii="Times New Roman" w:hAnsi="Times New Roman" w:cs="Times New Roman"/>
          <w:sz w:val="27"/>
          <w:szCs w:val="27"/>
        </w:rPr>
        <w:t xml:space="preserve"> là các hoạt động chống lại con người, các tổ chức hoặc tài sản thuộc bất cứ hình thức nào và liên quan đến những hành động sau hoặc việc chuẩn bị cho những hành động sau:</w:t>
      </w:r>
    </w:p>
    <w:p w14:paraId="6EECCA99" w14:textId="77777777" w:rsidR="008B6FF7" w:rsidRPr="00B3680F" w:rsidRDefault="008B6FF7" w:rsidP="008B6FF7">
      <w:pPr>
        <w:pStyle w:val="ListParagraph"/>
        <w:spacing w:before="20" w:after="20" w:line="240" w:lineRule="auto"/>
        <w:ind w:left="270"/>
        <w:jc w:val="both"/>
        <w:rPr>
          <w:rFonts w:ascii="Times New Roman" w:hAnsi="Times New Roman" w:cs="Times New Roman"/>
          <w:sz w:val="27"/>
          <w:szCs w:val="27"/>
        </w:rPr>
      </w:pPr>
      <w:r w:rsidRPr="00B3680F">
        <w:rPr>
          <w:rFonts w:ascii="Times New Roman" w:hAnsi="Times New Roman" w:cs="Times New Roman"/>
          <w:sz w:val="27"/>
          <w:szCs w:val="27"/>
        </w:rPr>
        <w:t>- Sử dụng, hoặc đe dọa sử dụng bạo lực hoặc vũ lực; hoặc</w:t>
      </w:r>
    </w:p>
    <w:p w14:paraId="0D253DF4" w14:textId="77777777" w:rsidR="008B6FF7" w:rsidRPr="00B3680F" w:rsidRDefault="008B6FF7" w:rsidP="008B6FF7">
      <w:pPr>
        <w:pStyle w:val="ListParagraph"/>
        <w:spacing w:before="20" w:after="20" w:line="240" w:lineRule="auto"/>
        <w:ind w:left="270"/>
        <w:jc w:val="both"/>
        <w:rPr>
          <w:rFonts w:ascii="Times New Roman" w:hAnsi="Times New Roman" w:cs="Times New Roman"/>
          <w:sz w:val="27"/>
          <w:szCs w:val="27"/>
        </w:rPr>
      </w:pPr>
      <w:r w:rsidRPr="00B3680F">
        <w:rPr>
          <w:rFonts w:ascii="Times New Roman" w:hAnsi="Times New Roman" w:cs="Times New Roman"/>
          <w:sz w:val="27"/>
          <w:szCs w:val="27"/>
        </w:rPr>
        <w:t>- Vi phạm, hoặc đe dọa thực hiện một hành động nguy hiểm; hoặc</w:t>
      </w:r>
    </w:p>
    <w:p w14:paraId="68C6828B" w14:textId="77777777" w:rsidR="008B6FF7" w:rsidRPr="00B3680F" w:rsidRDefault="008B6FF7" w:rsidP="008B6FF7">
      <w:pPr>
        <w:pStyle w:val="ListParagraph"/>
        <w:spacing w:before="20" w:after="20" w:line="240" w:lineRule="auto"/>
        <w:ind w:left="270"/>
        <w:jc w:val="both"/>
        <w:rPr>
          <w:rFonts w:ascii="Times New Roman" w:hAnsi="Times New Roman" w:cs="Times New Roman"/>
          <w:sz w:val="27"/>
          <w:szCs w:val="27"/>
        </w:rPr>
      </w:pPr>
      <w:r w:rsidRPr="00B3680F">
        <w:rPr>
          <w:rFonts w:ascii="Times New Roman" w:hAnsi="Times New Roman" w:cs="Times New Roman"/>
          <w:sz w:val="27"/>
          <w:szCs w:val="27"/>
        </w:rPr>
        <w:t>- Vi phạm, hoặc đe dọa thực hiện một hành động gây cản trở hoặc phá vỡ một phương tiện liên lạc, thông tin điện tử, hoặc hệ thống cơ khí; và nhằm đạt được một hoặc cả hai mục đích sau:</w:t>
      </w:r>
    </w:p>
    <w:p w14:paraId="228B0496" w14:textId="77777777" w:rsidR="008B6FF7" w:rsidRPr="00B3680F" w:rsidRDefault="008B6FF7" w:rsidP="008B6FF7">
      <w:pPr>
        <w:spacing w:before="20" w:after="20" w:line="240" w:lineRule="auto"/>
        <w:ind w:left="270"/>
        <w:jc w:val="both"/>
        <w:rPr>
          <w:rFonts w:ascii="Times New Roman" w:hAnsi="Times New Roman" w:cs="Times New Roman"/>
          <w:sz w:val="27"/>
          <w:szCs w:val="27"/>
        </w:rPr>
      </w:pPr>
      <w:r w:rsidRPr="00B3680F">
        <w:rPr>
          <w:rFonts w:ascii="Times New Roman" w:hAnsi="Times New Roman" w:cs="Times New Roman"/>
          <w:sz w:val="27"/>
          <w:szCs w:val="27"/>
        </w:rPr>
        <w:t>a) Đe dọa hoặc ép buộc một chính phủ hoặc dân chúng hoặc bất kỳ bộ phận dân chúng nào, hoặc phá hoại bất cứ bộ phần nào của nền kinh tế;</w:t>
      </w:r>
    </w:p>
    <w:p w14:paraId="4A3BAC28" w14:textId="77777777" w:rsidR="008B6FF7" w:rsidRPr="00B3680F" w:rsidRDefault="008B6FF7" w:rsidP="008B6FF7">
      <w:pPr>
        <w:spacing w:before="20" w:after="20" w:line="240" w:lineRule="auto"/>
        <w:ind w:left="270"/>
        <w:jc w:val="both"/>
        <w:rPr>
          <w:rFonts w:ascii="Times New Roman" w:hAnsi="Times New Roman" w:cs="Times New Roman"/>
          <w:sz w:val="27"/>
          <w:szCs w:val="27"/>
        </w:rPr>
      </w:pPr>
      <w:r w:rsidRPr="00B3680F">
        <w:rPr>
          <w:rFonts w:ascii="Times New Roman" w:hAnsi="Times New Roman" w:cs="Times New Roman"/>
          <w:sz w:val="27"/>
          <w:szCs w:val="27"/>
        </w:rPr>
        <w:t>b) Đe dọa hoặc ép buộc một chính phủ, hoặc nhằm đạt được các mục đích chính trị, tư tưởng, tôn giáo, xã hội hoặc kinh tế hoặc nhằm thể hiện (hoặc thể hiện sự chống đối) một triết lý hoặc một hệ tư tưởng</w:t>
      </w:r>
    </w:p>
    <w:p w14:paraId="6E48672D" w14:textId="77777777" w:rsidR="008B6FF7" w:rsidRPr="00B3680F" w:rsidRDefault="008B6FF7" w:rsidP="008B6FF7">
      <w:pPr>
        <w:spacing w:before="20" w:after="20" w:line="240" w:lineRule="auto"/>
        <w:ind w:left="270"/>
        <w:jc w:val="both"/>
        <w:rPr>
          <w:rFonts w:ascii="Times New Roman" w:hAnsi="Times New Roman" w:cs="Times New Roman"/>
          <w:sz w:val="27"/>
          <w:szCs w:val="27"/>
        </w:rPr>
      </w:pPr>
      <w:r w:rsidRPr="00B3680F">
        <w:rPr>
          <w:rFonts w:ascii="Times New Roman" w:hAnsi="Times New Roman" w:cs="Times New Roman"/>
          <w:b/>
          <w:sz w:val="27"/>
          <w:szCs w:val="27"/>
        </w:rPr>
        <w:lastRenderedPageBreak/>
        <w:t>“Chi phí Vận chuyển”</w:t>
      </w:r>
      <w:r w:rsidRPr="00B3680F">
        <w:rPr>
          <w:rFonts w:ascii="Times New Roman" w:hAnsi="Times New Roman" w:cs="Times New Roman"/>
          <w:sz w:val="27"/>
          <w:szCs w:val="27"/>
        </w:rPr>
        <w:t xml:space="preserve"> có nghĩa là chi phí đi lại với tư cách là một hành khách phải trả tiền vé trên bất cứ Phương triện Vận tải Công cộng nào ngoại trừ xe ta-xi.</w:t>
      </w:r>
    </w:p>
    <w:p w14:paraId="6AAB11B8" w14:textId="77777777" w:rsidR="008B6FF7" w:rsidRPr="00B3680F" w:rsidRDefault="008B6FF7" w:rsidP="008B6FF7">
      <w:pPr>
        <w:spacing w:before="20" w:after="20" w:line="240" w:lineRule="auto"/>
        <w:ind w:left="270"/>
        <w:jc w:val="both"/>
        <w:rPr>
          <w:rFonts w:ascii="Times New Roman" w:hAnsi="Times New Roman" w:cs="Times New Roman"/>
          <w:sz w:val="27"/>
          <w:szCs w:val="27"/>
        </w:rPr>
      </w:pPr>
      <w:r w:rsidRPr="00B3680F">
        <w:rPr>
          <w:rFonts w:ascii="Times New Roman" w:hAnsi="Times New Roman" w:cs="Times New Roman"/>
          <w:b/>
          <w:sz w:val="27"/>
          <w:szCs w:val="27"/>
        </w:rPr>
        <w:t>“Chuyến đi”</w:t>
      </w:r>
      <w:r w:rsidRPr="00B3680F">
        <w:rPr>
          <w:rFonts w:ascii="Times New Roman" w:hAnsi="Times New Roman" w:cs="Times New Roman"/>
          <w:sz w:val="27"/>
          <w:szCs w:val="27"/>
        </w:rPr>
        <w:t xml:space="preserve"> có nghĩa là chuyến đi bằng đường hàng không của Người được bảo hiểm từ điểm khởi hành đến điểm đến ghi trên vé máy bay của Người được bảo hiểm. Chuyến đi có thể là chuyến đi một mình, đi cùng với nhóm, hoặc chuyến đi nghỉ.</w:t>
      </w:r>
    </w:p>
    <w:p w14:paraId="3FD3C118" w14:textId="77777777" w:rsidR="008B6FF7" w:rsidRPr="00B3680F" w:rsidRDefault="008B6FF7" w:rsidP="005021FD">
      <w:pPr>
        <w:pStyle w:val="ListParagraph"/>
        <w:numPr>
          <w:ilvl w:val="0"/>
          <w:numId w:val="17"/>
        </w:numPr>
        <w:spacing w:before="60" w:after="60"/>
        <w:ind w:left="270" w:hanging="270"/>
        <w:jc w:val="both"/>
        <w:rPr>
          <w:rFonts w:ascii="Times New Roman" w:hAnsi="Times New Roman" w:cs="Times New Roman"/>
          <w:b/>
          <w:sz w:val="27"/>
          <w:szCs w:val="27"/>
        </w:rPr>
      </w:pPr>
      <w:r w:rsidRPr="00B3680F">
        <w:rPr>
          <w:rFonts w:ascii="Times New Roman" w:hAnsi="Times New Roman" w:cs="Times New Roman"/>
          <w:b/>
          <w:sz w:val="27"/>
          <w:szCs w:val="27"/>
        </w:rPr>
        <w:t>Điều kiện áp dụng các Quyền lợi bảo hiểm</w:t>
      </w:r>
    </w:p>
    <w:p w14:paraId="39A39C39" w14:textId="77777777" w:rsidR="008B6FF7" w:rsidRPr="00B3680F" w:rsidRDefault="008B6FF7" w:rsidP="008B6FF7">
      <w:pPr>
        <w:spacing w:before="20" w:after="20" w:line="240" w:lineRule="auto"/>
        <w:ind w:left="270"/>
        <w:jc w:val="both"/>
        <w:rPr>
          <w:rFonts w:ascii="Times New Roman" w:hAnsi="Times New Roman" w:cs="Times New Roman"/>
          <w:sz w:val="27"/>
          <w:szCs w:val="27"/>
        </w:rPr>
      </w:pPr>
      <w:r w:rsidRPr="00B3680F">
        <w:rPr>
          <w:rFonts w:ascii="Times New Roman" w:hAnsi="Times New Roman" w:cs="Times New Roman"/>
          <w:sz w:val="27"/>
          <w:szCs w:val="27"/>
        </w:rPr>
        <w:t>Trên cơ sở Quy tắc bảo hiểm, các quyền lợi được cung cấp theo Đơn bảo hiểm chỉ có hiệu lực khi và nếu:</w:t>
      </w:r>
    </w:p>
    <w:p w14:paraId="54ACFCC4" w14:textId="77777777" w:rsidR="008B6FF7" w:rsidRPr="00B3680F" w:rsidRDefault="008B6FF7" w:rsidP="005021FD">
      <w:pPr>
        <w:pStyle w:val="ListParagraph"/>
        <w:numPr>
          <w:ilvl w:val="0"/>
          <w:numId w:val="7"/>
        </w:numPr>
        <w:spacing w:before="20" w:after="20" w:line="240" w:lineRule="auto"/>
        <w:ind w:left="630"/>
        <w:jc w:val="both"/>
        <w:rPr>
          <w:rFonts w:ascii="Times New Roman" w:hAnsi="Times New Roman" w:cs="Times New Roman"/>
          <w:sz w:val="27"/>
          <w:szCs w:val="27"/>
        </w:rPr>
      </w:pPr>
      <w:r w:rsidRPr="00B3680F">
        <w:rPr>
          <w:rFonts w:ascii="Times New Roman" w:hAnsi="Times New Roman" w:cs="Times New Roman"/>
          <w:sz w:val="27"/>
          <w:szCs w:val="27"/>
        </w:rPr>
        <w:t>Người được bảo hiểm chi trả các khoản Chi phí Vận chuyển bằng Thẻ BIDV;</w:t>
      </w:r>
    </w:p>
    <w:p w14:paraId="0B69BEAD" w14:textId="77777777" w:rsidR="008B6FF7" w:rsidRPr="00B3680F" w:rsidRDefault="008B6FF7" w:rsidP="005021FD">
      <w:pPr>
        <w:pStyle w:val="ListParagraph"/>
        <w:numPr>
          <w:ilvl w:val="0"/>
          <w:numId w:val="7"/>
        </w:numPr>
        <w:spacing w:before="20" w:after="20" w:line="240" w:lineRule="auto"/>
        <w:ind w:left="630"/>
        <w:jc w:val="both"/>
        <w:rPr>
          <w:rFonts w:ascii="Times New Roman" w:hAnsi="Times New Roman" w:cs="Times New Roman"/>
          <w:b/>
          <w:sz w:val="27"/>
          <w:szCs w:val="27"/>
        </w:rPr>
      </w:pPr>
      <w:r w:rsidRPr="00B3680F">
        <w:rPr>
          <w:rFonts w:ascii="Times New Roman" w:hAnsi="Times New Roman" w:cs="Times New Roman"/>
          <w:sz w:val="27"/>
          <w:szCs w:val="27"/>
        </w:rPr>
        <w:t>Người được bảo hiểm đang trong Thời hạn bảo hiểm</w:t>
      </w:r>
      <w:r w:rsidRPr="00B3680F">
        <w:t>.</w:t>
      </w:r>
    </w:p>
    <w:p w14:paraId="72C4B3A8" w14:textId="77777777" w:rsidR="008B6FF7" w:rsidRPr="00B3680F" w:rsidRDefault="008B6FF7" w:rsidP="005021FD">
      <w:pPr>
        <w:pStyle w:val="ListParagraph"/>
        <w:numPr>
          <w:ilvl w:val="0"/>
          <w:numId w:val="17"/>
        </w:numPr>
        <w:spacing w:before="60" w:after="60"/>
        <w:ind w:left="270" w:hanging="270"/>
        <w:jc w:val="both"/>
        <w:rPr>
          <w:rFonts w:ascii="Times New Roman" w:hAnsi="Times New Roman" w:cs="Times New Roman"/>
          <w:b/>
          <w:sz w:val="27"/>
          <w:szCs w:val="27"/>
        </w:rPr>
      </w:pPr>
      <w:r w:rsidRPr="00B3680F">
        <w:rPr>
          <w:rFonts w:ascii="Times New Roman" w:hAnsi="Times New Roman" w:cs="Times New Roman"/>
          <w:b/>
          <w:sz w:val="27"/>
          <w:szCs w:val="27"/>
        </w:rPr>
        <w:t>Phạm vi bảo hiểm</w:t>
      </w:r>
    </w:p>
    <w:p w14:paraId="7F2D38CD" w14:textId="77777777" w:rsidR="008B6FF7" w:rsidRPr="00B3680F" w:rsidRDefault="008B6FF7" w:rsidP="008B6FF7">
      <w:pPr>
        <w:spacing w:before="60" w:after="60" w:line="240" w:lineRule="auto"/>
        <w:ind w:left="270"/>
        <w:jc w:val="both"/>
        <w:rPr>
          <w:rFonts w:ascii="Times New Roman" w:hAnsi="Times New Roman" w:cs="Times New Roman"/>
          <w:b/>
          <w:sz w:val="27"/>
          <w:szCs w:val="27"/>
        </w:rPr>
      </w:pPr>
      <w:r w:rsidRPr="00B3680F">
        <w:rPr>
          <w:rFonts w:ascii="Times New Roman" w:hAnsi="Times New Roman" w:cs="Times New Roman"/>
          <w:b/>
          <w:sz w:val="27"/>
          <w:szCs w:val="27"/>
        </w:rPr>
        <w:t>4.1. Tai nạn Cá nhân trong Chuyến đi</w:t>
      </w:r>
    </w:p>
    <w:p w14:paraId="04E90B95" w14:textId="77777777" w:rsidR="008B6FF7" w:rsidRPr="00B3680F" w:rsidRDefault="008B6FF7" w:rsidP="008B6FF7">
      <w:pPr>
        <w:spacing w:before="20" w:after="20" w:line="240" w:lineRule="auto"/>
        <w:ind w:left="270"/>
        <w:jc w:val="both"/>
        <w:rPr>
          <w:rFonts w:ascii="Times New Roman" w:hAnsi="Times New Roman" w:cs="Times New Roman"/>
          <w:sz w:val="27"/>
          <w:szCs w:val="27"/>
        </w:rPr>
      </w:pPr>
      <w:r w:rsidRPr="00B3680F">
        <w:rPr>
          <w:rFonts w:ascii="Times New Roman" w:hAnsi="Times New Roman" w:cs="Times New Roman"/>
          <w:sz w:val="27"/>
          <w:szCs w:val="27"/>
        </w:rPr>
        <w:t>Trên cơ cở Quy tắc bảo hiểm, BIC sẽ thanh toán Số tiền bảo hiểm có thể áp dụng cho Tổn thất phát sinh từ Thương tật Thân thể khi Người được bảo hiểm đang trong Chuyến đi tại bất cứ nơi nào trên thế giới.</w:t>
      </w:r>
    </w:p>
    <w:p w14:paraId="7B6E1763" w14:textId="77777777" w:rsidR="008B6FF7" w:rsidRPr="00B3680F" w:rsidRDefault="008B6FF7" w:rsidP="008B6FF7">
      <w:pPr>
        <w:spacing w:before="60" w:after="60" w:line="240" w:lineRule="auto"/>
        <w:ind w:left="270"/>
        <w:jc w:val="both"/>
        <w:rPr>
          <w:rFonts w:ascii="Times New Roman" w:hAnsi="Times New Roman" w:cs="Times New Roman"/>
          <w:b/>
          <w:sz w:val="27"/>
          <w:szCs w:val="27"/>
        </w:rPr>
      </w:pPr>
      <w:r w:rsidRPr="00B3680F">
        <w:rPr>
          <w:rFonts w:ascii="Times New Roman" w:hAnsi="Times New Roman" w:cs="Times New Roman"/>
          <w:b/>
          <w:sz w:val="27"/>
          <w:szCs w:val="27"/>
        </w:rPr>
        <w:t>Các điều kiện áp dụng đối với bảo hiểm tai nạn cá nhân trong chuyến đi</w:t>
      </w:r>
    </w:p>
    <w:p w14:paraId="49841D03" w14:textId="77777777" w:rsidR="008B6FF7" w:rsidRPr="00B3680F" w:rsidRDefault="008B6FF7" w:rsidP="005021FD">
      <w:pPr>
        <w:pStyle w:val="ListParagraph"/>
        <w:numPr>
          <w:ilvl w:val="0"/>
          <w:numId w:val="8"/>
        </w:numPr>
        <w:spacing w:before="20" w:after="20" w:line="240" w:lineRule="auto"/>
        <w:ind w:left="540" w:hanging="270"/>
        <w:contextualSpacing w:val="0"/>
        <w:jc w:val="both"/>
        <w:rPr>
          <w:rFonts w:ascii="Times New Roman" w:hAnsi="Times New Roman" w:cs="Times New Roman"/>
          <w:sz w:val="27"/>
          <w:szCs w:val="27"/>
        </w:rPr>
      </w:pPr>
      <w:r w:rsidRPr="00B3680F">
        <w:rPr>
          <w:rFonts w:ascii="Times New Roman" w:hAnsi="Times New Roman" w:cs="Times New Roman"/>
          <w:sz w:val="27"/>
          <w:szCs w:val="27"/>
        </w:rPr>
        <w:t>Trong trường hợp nhiều hơn một Tổn thất nêu trong Bảng quyền lợi cùng phát sinh do hậu quả của một Tai nạn, thì chỉ một khoản tiền nào lớn nhất trong những khoản tiền liên quan được nêu tại Bảng quyền lợi đó sẽ được chi trả.</w:t>
      </w:r>
    </w:p>
    <w:p w14:paraId="6C59D33B" w14:textId="77777777" w:rsidR="008B6FF7" w:rsidRPr="00B3680F" w:rsidRDefault="008B6FF7" w:rsidP="005021FD">
      <w:pPr>
        <w:pStyle w:val="ListParagraph"/>
        <w:numPr>
          <w:ilvl w:val="0"/>
          <w:numId w:val="8"/>
        </w:numPr>
        <w:spacing w:before="20" w:after="20" w:line="240" w:lineRule="auto"/>
        <w:ind w:left="540" w:hanging="270"/>
        <w:contextualSpacing w:val="0"/>
        <w:jc w:val="both"/>
        <w:rPr>
          <w:rFonts w:ascii="Times New Roman" w:hAnsi="Times New Roman" w:cs="Times New Roman"/>
          <w:sz w:val="27"/>
          <w:szCs w:val="27"/>
        </w:rPr>
      </w:pPr>
      <w:r w:rsidRPr="00B3680F">
        <w:rPr>
          <w:rFonts w:ascii="Times New Roman" w:hAnsi="Times New Roman" w:cs="Times New Roman"/>
          <w:sz w:val="27"/>
          <w:szCs w:val="27"/>
        </w:rPr>
        <w:t>Bảo hiểm Tai nạn Cá nhân trong Chuyến đi:</w:t>
      </w:r>
    </w:p>
    <w:p w14:paraId="4D0961CA" w14:textId="77777777" w:rsidR="008B6FF7" w:rsidRPr="00B3680F" w:rsidRDefault="008B6FF7" w:rsidP="005021FD">
      <w:pPr>
        <w:pStyle w:val="ListParagraph"/>
        <w:numPr>
          <w:ilvl w:val="0"/>
          <w:numId w:val="9"/>
        </w:numPr>
        <w:spacing w:before="20" w:after="20" w:line="240" w:lineRule="auto"/>
        <w:ind w:left="900"/>
        <w:jc w:val="both"/>
        <w:rPr>
          <w:rFonts w:ascii="Times New Roman" w:hAnsi="Times New Roman" w:cs="Times New Roman"/>
          <w:sz w:val="27"/>
          <w:szCs w:val="27"/>
        </w:rPr>
      </w:pPr>
      <w:r w:rsidRPr="00B3680F">
        <w:rPr>
          <w:rFonts w:ascii="Times New Roman" w:hAnsi="Times New Roman" w:cs="Times New Roman"/>
          <w:sz w:val="27"/>
          <w:szCs w:val="27"/>
        </w:rPr>
        <w:t>có hiệu lực khi Người được bảo hiểm rời nơi ở hoặc nơi làm việc thường xuyên để bắt đầu Chuyến đi hoặc tại thời điểm các Chi phí Vận chuyển đã được tính vào Thẻ BIDV, tính theo sự kiện nào xảy ra sau; và</w:t>
      </w:r>
    </w:p>
    <w:p w14:paraId="7BF956D3" w14:textId="77777777" w:rsidR="008B6FF7" w:rsidRPr="00B3680F" w:rsidRDefault="008B6FF7" w:rsidP="005021FD">
      <w:pPr>
        <w:pStyle w:val="ListParagraph"/>
        <w:numPr>
          <w:ilvl w:val="0"/>
          <w:numId w:val="9"/>
        </w:numPr>
        <w:spacing w:before="20" w:after="20" w:line="240" w:lineRule="auto"/>
        <w:ind w:left="900"/>
        <w:jc w:val="both"/>
        <w:rPr>
          <w:rFonts w:ascii="Times New Roman" w:hAnsi="Times New Roman" w:cs="Times New Roman"/>
          <w:sz w:val="27"/>
          <w:szCs w:val="27"/>
        </w:rPr>
      </w:pPr>
      <w:r w:rsidRPr="00B3680F">
        <w:rPr>
          <w:rFonts w:ascii="Times New Roman" w:hAnsi="Times New Roman" w:cs="Times New Roman"/>
          <w:sz w:val="27"/>
          <w:szCs w:val="27"/>
        </w:rPr>
        <w:t>vẫn tiếp tục có hiệu lực cho đến khi Người được bảo hiểm quay trở về nơi ở hoặc nơi làm việc thường xuyên của mình, tính theo sự kiện nào xảy ra trước.</w:t>
      </w:r>
    </w:p>
    <w:p w14:paraId="2784D1B1" w14:textId="77777777" w:rsidR="008B6FF7" w:rsidRPr="00B3680F" w:rsidRDefault="008B6FF7" w:rsidP="005021FD">
      <w:pPr>
        <w:pStyle w:val="ListParagraph"/>
        <w:numPr>
          <w:ilvl w:val="0"/>
          <w:numId w:val="8"/>
        </w:numPr>
        <w:spacing w:before="20" w:after="20" w:line="240" w:lineRule="auto"/>
        <w:ind w:left="540" w:hanging="270"/>
        <w:contextualSpacing w:val="0"/>
        <w:jc w:val="both"/>
        <w:rPr>
          <w:rFonts w:ascii="Times New Roman" w:hAnsi="Times New Roman" w:cs="Times New Roman"/>
          <w:sz w:val="27"/>
          <w:szCs w:val="27"/>
        </w:rPr>
      </w:pPr>
      <w:r w:rsidRPr="00B3680F">
        <w:rPr>
          <w:rFonts w:ascii="Times New Roman" w:hAnsi="Times New Roman" w:cs="Times New Roman"/>
          <w:sz w:val="27"/>
          <w:szCs w:val="27"/>
        </w:rPr>
        <w:t>Bảo hiểm Tai nạn Cá nhân trong Chuyến đi bao gồm:</w:t>
      </w:r>
    </w:p>
    <w:p w14:paraId="2D6D42A7" w14:textId="77777777" w:rsidR="008B6FF7" w:rsidRPr="00B3680F" w:rsidRDefault="008B6FF7" w:rsidP="005021FD">
      <w:pPr>
        <w:pStyle w:val="ListParagraph"/>
        <w:numPr>
          <w:ilvl w:val="0"/>
          <w:numId w:val="10"/>
        </w:numPr>
        <w:spacing w:before="20" w:after="20" w:line="240" w:lineRule="auto"/>
        <w:ind w:left="900"/>
        <w:jc w:val="both"/>
        <w:rPr>
          <w:rFonts w:ascii="Times New Roman" w:hAnsi="Times New Roman" w:cs="Times New Roman"/>
          <w:sz w:val="27"/>
          <w:szCs w:val="27"/>
        </w:rPr>
      </w:pPr>
      <w:r w:rsidRPr="00B3680F">
        <w:rPr>
          <w:rFonts w:ascii="Times New Roman" w:hAnsi="Times New Roman" w:cs="Times New Roman"/>
          <w:sz w:val="27"/>
          <w:szCs w:val="27"/>
        </w:rPr>
        <w:t>Quyền lợi Vận tải Công cộng;</w:t>
      </w:r>
    </w:p>
    <w:p w14:paraId="53A2C1DB" w14:textId="77777777" w:rsidR="008B6FF7" w:rsidRPr="00B3680F" w:rsidRDefault="008B6FF7" w:rsidP="005021FD">
      <w:pPr>
        <w:pStyle w:val="ListParagraph"/>
        <w:numPr>
          <w:ilvl w:val="0"/>
          <w:numId w:val="10"/>
        </w:numPr>
        <w:spacing w:before="20" w:after="20" w:line="240" w:lineRule="auto"/>
        <w:ind w:left="900"/>
        <w:jc w:val="both"/>
        <w:rPr>
          <w:rFonts w:ascii="Times New Roman" w:hAnsi="Times New Roman" w:cs="Times New Roman"/>
          <w:sz w:val="27"/>
          <w:szCs w:val="27"/>
        </w:rPr>
      </w:pPr>
      <w:r w:rsidRPr="00B3680F">
        <w:rPr>
          <w:rFonts w:ascii="Times New Roman" w:hAnsi="Times New Roman" w:cs="Times New Roman"/>
          <w:sz w:val="27"/>
          <w:szCs w:val="27"/>
        </w:rPr>
        <w:t>Quyền lợi Di chuyển đến Sân bay; và</w:t>
      </w:r>
    </w:p>
    <w:p w14:paraId="25F3C973" w14:textId="77777777" w:rsidR="008B6FF7" w:rsidRPr="00B3680F" w:rsidRDefault="008B6FF7" w:rsidP="005021FD">
      <w:pPr>
        <w:pStyle w:val="ListParagraph"/>
        <w:numPr>
          <w:ilvl w:val="0"/>
          <w:numId w:val="10"/>
        </w:numPr>
        <w:spacing w:before="20" w:after="20" w:line="240" w:lineRule="auto"/>
        <w:ind w:left="900"/>
        <w:jc w:val="both"/>
        <w:rPr>
          <w:rFonts w:ascii="Times New Roman" w:hAnsi="Times New Roman" w:cs="Times New Roman"/>
          <w:sz w:val="27"/>
          <w:szCs w:val="27"/>
        </w:rPr>
      </w:pPr>
      <w:r w:rsidRPr="00B3680F">
        <w:rPr>
          <w:rFonts w:ascii="Times New Roman" w:hAnsi="Times New Roman" w:cs="Times New Roman"/>
          <w:sz w:val="27"/>
          <w:szCs w:val="27"/>
        </w:rPr>
        <w:t>Quyền lợi Khu vực Sân bay.</w:t>
      </w:r>
    </w:p>
    <w:p w14:paraId="148400EB" w14:textId="77777777" w:rsidR="008B6FF7" w:rsidRPr="00B3680F" w:rsidRDefault="008B6FF7" w:rsidP="005021FD">
      <w:pPr>
        <w:pStyle w:val="ListParagraph"/>
        <w:numPr>
          <w:ilvl w:val="0"/>
          <w:numId w:val="8"/>
        </w:numPr>
        <w:spacing w:before="20" w:after="20" w:line="240" w:lineRule="auto"/>
        <w:ind w:left="540" w:hanging="270"/>
        <w:contextualSpacing w:val="0"/>
        <w:jc w:val="both"/>
        <w:rPr>
          <w:rFonts w:ascii="Times New Roman" w:hAnsi="Times New Roman" w:cs="Times New Roman"/>
          <w:sz w:val="27"/>
          <w:szCs w:val="27"/>
        </w:rPr>
      </w:pPr>
      <w:r w:rsidRPr="00B3680F">
        <w:rPr>
          <w:rFonts w:ascii="Times New Roman" w:hAnsi="Times New Roman" w:cs="Times New Roman"/>
          <w:sz w:val="27"/>
          <w:szCs w:val="27"/>
        </w:rPr>
        <w:t>Trong bất cứ trường hợp nào, một Người được bảo hiểm cho dù có đang giữ nhiều hơn 01 (một) Thẻ BIDV thì BIC cũng sẽ không bồi thường nhiều hơn một Tổn thất phát sinh đối với người đó. Nghĩa vụ của BIC theo Đơn bảo hiểm đối với bất cứ Tổn thất nào sẽ được xác định tùy thuộc vào tính chất và loại Thẻ BIDV, sử dụng để tính các Chi phí Vận chuyển (xem chi tiết cụ thể trong Bảng quyền lợi), và nếu các Chi phí Vận chuyển được tính cho hai hoặc nhiều Thẻ BIDV, thì Ssố tiền bảo hiểm cho bất cứ Tổn thất nào sẽ áp dụng theo Số tiền bảo hiểm cao nhất.</w:t>
      </w:r>
    </w:p>
    <w:p w14:paraId="2723FD6E" w14:textId="77777777" w:rsidR="008B6FF7" w:rsidRPr="00B3680F" w:rsidRDefault="008B6FF7" w:rsidP="005021FD">
      <w:pPr>
        <w:pStyle w:val="ListParagraph"/>
        <w:numPr>
          <w:ilvl w:val="0"/>
          <w:numId w:val="8"/>
        </w:numPr>
        <w:spacing w:before="20" w:after="20" w:line="240" w:lineRule="auto"/>
        <w:ind w:left="540" w:hanging="270"/>
        <w:contextualSpacing w:val="0"/>
        <w:jc w:val="both"/>
        <w:rPr>
          <w:rFonts w:ascii="Times New Roman" w:hAnsi="Times New Roman" w:cs="Times New Roman"/>
          <w:sz w:val="27"/>
          <w:szCs w:val="27"/>
        </w:rPr>
      </w:pPr>
      <w:r w:rsidRPr="00B3680F">
        <w:rPr>
          <w:rFonts w:ascii="Times New Roman" w:hAnsi="Times New Roman" w:cs="Times New Roman"/>
          <w:sz w:val="27"/>
          <w:szCs w:val="27"/>
        </w:rPr>
        <w:t>Số tiền Bảo hiểm được liệt kê tại Bảng quyền lợi áp dụng đối với:</w:t>
      </w:r>
    </w:p>
    <w:p w14:paraId="2ABE386F" w14:textId="77777777" w:rsidR="008B6FF7" w:rsidRPr="00B3680F" w:rsidRDefault="008B6FF7" w:rsidP="005021FD">
      <w:pPr>
        <w:pStyle w:val="ListParagraph"/>
        <w:numPr>
          <w:ilvl w:val="0"/>
          <w:numId w:val="11"/>
        </w:numPr>
        <w:spacing w:before="20" w:after="20" w:line="240" w:lineRule="auto"/>
        <w:ind w:left="900"/>
        <w:jc w:val="both"/>
        <w:rPr>
          <w:rFonts w:ascii="Times New Roman" w:hAnsi="Times New Roman" w:cs="Times New Roman"/>
          <w:sz w:val="27"/>
          <w:szCs w:val="27"/>
        </w:rPr>
      </w:pPr>
      <w:r w:rsidRPr="00B3680F">
        <w:rPr>
          <w:rFonts w:ascii="Times New Roman" w:hAnsi="Times New Roman" w:cs="Times New Roman"/>
          <w:sz w:val="27"/>
          <w:szCs w:val="27"/>
        </w:rPr>
        <w:t>Những Người được bảo hiểm là các Chủ thẻ BIDV; và</w:t>
      </w:r>
    </w:p>
    <w:p w14:paraId="5E87BB23" w14:textId="77777777" w:rsidR="008B6FF7" w:rsidRPr="00B3680F" w:rsidRDefault="008B6FF7" w:rsidP="005021FD">
      <w:pPr>
        <w:pStyle w:val="ListParagraph"/>
        <w:numPr>
          <w:ilvl w:val="0"/>
          <w:numId w:val="11"/>
        </w:numPr>
        <w:spacing w:before="20" w:after="20" w:line="240" w:lineRule="auto"/>
        <w:ind w:left="900"/>
        <w:jc w:val="both"/>
        <w:rPr>
          <w:rFonts w:ascii="Times New Roman" w:hAnsi="Times New Roman" w:cs="Times New Roman"/>
          <w:sz w:val="27"/>
          <w:szCs w:val="27"/>
        </w:rPr>
      </w:pPr>
      <w:r w:rsidRPr="00B3680F">
        <w:rPr>
          <w:rFonts w:ascii="Times New Roman" w:hAnsi="Times New Roman" w:cs="Times New Roman"/>
          <w:sz w:val="27"/>
          <w:szCs w:val="27"/>
        </w:rPr>
        <w:t>Vợ hoặc chồng của Chủ thẻ BIDV;</w:t>
      </w:r>
    </w:p>
    <w:p w14:paraId="18230C21" w14:textId="77777777" w:rsidR="008B6FF7" w:rsidRPr="00B3680F" w:rsidRDefault="008B6FF7" w:rsidP="005021FD">
      <w:pPr>
        <w:pStyle w:val="ListParagraph"/>
        <w:numPr>
          <w:ilvl w:val="0"/>
          <w:numId w:val="11"/>
        </w:numPr>
        <w:spacing w:before="20" w:after="20" w:line="240" w:lineRule="auto"/>
        <w:ind w:left="900"/>
        <w:jc w:val="both"/>
        <w:rPr>
          <w:rFonts w:ascii="Times New Roman" w:hAnsi="Times New Roman" w:cs="Times New Roman"/>
          <w:sz w:val="27"/>
          <w:szCs w:val="27"/>
        </w:rPr>
      </w:pPr>
      <w:r w:rsidRPr="00B3680F">
        <w:rPr>
          <w:rFonts w:ascii="Times New Roman" w:hAnsi="Times New Roman" w:cs="Times New Roman"/>
          <w:sz w:val="27"/>
          <w:szCs w:val="27"/>
        </w:rPr>
        <w:t xml:space="preserve">Các con phụ thuộc dưới 24 tuổi của Người được bảo hiểm sẽ được hưởng 5% Số tiền bảo hiểm dành cho một Chủ thẻ BIDV hoặc vợ hoặc chồng của </w:t>
      </w:r>
      <w:r w:rsidRPr="00B3680F">
        <w:rPr>
          <w:rFonts w:ascii="Times New Roman" w:hAnsi="Times New Roman" w:cs="Times New Roman"/>
          <w:sz w:val="27"/>
          <w:szCs w:val="27"/>
        </w:rPr>
        <w:lastRenderedPageBreak/>
        <w:t>Chủ thẻ BIDV, với điều kiện số tiền chi trả cho mỗi gia đình tối đa bằng hai lần Số tiền bảo hiểm quy định tại Bảng quyền lợi.</w:t>
      </w:r>
    </w:p>
    <w:p w14:paraId="1394FC5F" w14:textId="77777777" w:rsidR="008B6FF7" w:rsidRPr="00B3680F" w:rsidRDefault="008B6FF7" w:rsidP="005021FD">
      <w:pPr>
        <w:pStyle w:val="ListParagraph"/>
        <w:numPr>
          <w:ilvl w:val="0"/>
          <w:numId w:val="8"/>
        </w:numPr>
        <w:spacing w:before="20" w:after="20" w:line="240" w:lineRule="auto"/>
        <w:ind w:left="540" w:hanging="270"/>
        <w:contextualSpacing w:val="0"/>
        <w:jc w:val="both"/>
        <w:rPr>
          <w:rFonts w:ascii="Times New Roman" w:hAnsi="Times New Roman" w:cs="Times New Roman"/>
          <w:sz w:val="27"/>
          <w:szCs w:val="27"/>
        </w:rPr>
      </w:pPr>
      <w:r w:rsidRPr="00B3680F">
        <w:rPr>
          <w:rFonts w:ascii="Times New Roman" w:hAnsi="Times New Roman" w:cs="Times New Roman"/>
          <w:sz w:val="27"/>
          <w:szCs w:val="27"/>
        </w:rPr>
        <w:t>Nếu vì bất kỳ nguyên nhân nào do một Tai nạn thuộc phạm vi bảo hiểm của Đơn bảo hiểm mà Người được bảo hiểm không thể tránh khỏi việc bị phơi nhiễm với các yếu tố nguy hiểm, và kết quả của việc phơi nhiễm đó làm cho Người được bảo hiểm phải gánh chịu một Tổn thất mà Tổn thất đó theo điều khoản bảo hiểm Tai nạn Cá nhân trong Chuyến đi sẽ được bồi thường thì Tổn thất do phơi nhiễm với các yếu tố nguy hiểm cũng sẽ được bảo hiểm theo các điều khoản của Đơn bảo hiểm.</w:t>
      </w:r>
    </w:p>
    <w:p w14:paraId="55A28CB2" w14:textId="77777777" w:rsidR="008B6FF7" w:rsidRPr="00B3680F" w:rsidRDefault="008B6FF7" w:rsidP="005021FD">
      <w:pPr>
        <w:pStyle w:val="ListParagraph"/>
        <w:numPr>
          <w:ilvl w:val="0"/>
          <w:numId w:val="8"/>
        </w:numPr>
        <w:spacing w:before="20" w:after="20" w:line="240" w:lineRule="auto"/>
        <w:ind w:left="540" w:hanging="270"/>
        <w:contextualSpacing w:val="0"/>
        <w:jc w:val="both"/>
        <w:rPr>
          <w:rFonts w:ascii="Times New Roman" w:hAnsi="Times New Roman" w:cs="Times New Roman"/>
          <w:sz w:val="27"/>
          <w:szCs w:val="27"/>
        </w:rPr>
      </w:pPr>
      <w:r w:rsidRPr="00B3680F">
        <w:rPr>
          <w:rFonts w:ascii="Times New Roman" w:hAnsi="Times New Roman" w:cs="Times New Roman"/>
          <w:sz w:val="27"/>
          <w:szCs w:val="27"/>
        </w:rPr>
        <w:t>Nếu xác của Người được bảo hiểm không được tìm thấy trong vòng một năm kể từ thời điểm Phương tiện Vận tải Công cộng chở Người được bảo hiểm đó mất tích, hạ cánh khẩn cấp, mắc cạn, chìm hoặc đắm, thì trên cơ sở tất cả các điều khoản và điều kiện của Đơn bảo hiểm, Người được bảo hiểm đó sẽ được coi là đã chết.</w:t>
      </w:r>
    </w:p>
    <w:p w14:paraId="57FC6DBE" w14:textId="77777777" w:rsidR="008B6FF7" w:rsidRPr="00B3680F" w:rsidRDefault="008B6FF7" w:rsidP="008B6FF7">
      <w:pPr>
        <w:spacing w:before="20" w:after="20" w:line="240" w:lineRule="auto"/>
        <w:ind w:left="270"/>
        <w:jc w:val="both"/>
        <w:rPr>
          <w:rFonts w:ascii="Times New Roman" w:hAnsi="Times New Roman" w:cs="Times New Roman"/>
          <w:b/>
          <w:sz w:val="27"/>
          <w:szCs w:val="27"/>
        </w:rPr>
      </w:pPr>
      <w:r w:rsidRPr="00B3680F">
        <w:rPr>
          <w:rFonts w:ascii="Times New Roman" w:hAnsi="Times New Roman" w:cs="Times New Roman"/>
          <w:b/>
          <w:sz w:val="27"/>
          <w:szCs w:val="27"/>
        </w:rPr>
        <w:t>Số tiền bồi thường sẽ được ghi có trong tài khoản của Người được bảo hiểm</w:t>
      </w:r>
    </w:p>
    <w:p w14:paraId="0A0AED24" w14:textId="77777777" w:rsidR="008B6FF7" w:rsidRPr="00B3680F" w:rsidRDefault="008B6FF7" w:rsidP="008B6FF7">
      <w:pPr>
        <w:spacing w:before="20" w:after="20" w:line="240" w:lineRule="auto"/>
        <w:ind w:left="270"/>
        <w:jc w:val="both"/>
        <w:rPr>
          <w:rFonts w:ascii="Times New Roman" w:hAnsi="Times New Roman" w:cs="Times New Roman"/>
          <w:sz w:val="27"/>
          <w:szCs w:val="27"/>
        </w:rPr>
      </w:pPr>
      <w:r w:rsidRPr="00B3680F">
        <w:rPr>
          <w:rFonts w:ascii="Times New Roman" w:hAnsi="Times New Roman" w:cs="Times New Roman"/>
          <w:sz w:val="27"/>
          <w:szCs w:val="27"/>
        </w:rPr>
        <w:t>Bất cứ khoản tiền bồi thường nào theo điều khoản bảo hiểm các Sự cố phát sinh trong Chuyến đi cho các yêu cầu bồi thường hợp lệ sẽ được ghi có trong tài khoản Thẻ BIDV của Người được bảo hiểm hoặc ghi có vào tài khoản nơi mà Người được bảo hiểm là vợ hoặc chồng hoặc con sống phụ thuộc của Chủ thẻ BIDV.</w:t>
      </w:r>
    </w:p>
    <w:p w14:paraId="60382CC2" w14:textId="77777777" w:rsidR="008B6FF7" w:rsidRPr="00B3680F" w:rsidRDefault="008B6FF7" w:rsidP="008B6FF7">
      <w:pPr>
        <w:spacing w:before="60" w:after="60" w:line="240" w:lineRule="auto"/>
        <w:ind w:left="270"/>
        <w:jc w:val="both"/>
        <w:rPr>
          <w:rFonts w:ascii="Times New Roman" w:hAnsi="Times New Roman" w:cs="Times New Roman"/>
          <w:b/>
          <w:sz w:val="27"/>
          <w:szCs w:val="27"/>
        </w:rPr>
      </w:pPr>
      <w:r w:rsidRPr="00B3680F">
        <w:rPr>
          <w:rFonts w:ascii="Times New Roman" w:hAnsi="Times New Roman" w:cs="Times New Roman"/>
          <w:b/>
          <w:sz w:val="27"/>
          <w:szCs w:val="27"/>
        </w:rPr>
        <w:t>4.2 Các điều kiện áp dụng đối với dịch vụ Trợ cứu y tế và Hỗ trợ du lịch</w:t>
      </w:r>
    </w:p>
    <w:p w14:paraId="6619EE88" w14:textId="77777777" w:rsidR="008B6FF7" w:rsidRPr="00B3680F" w:rsidRDefault="008B6FF7" w:rsidP="008B6FF7">
      <w:pPr>
        <w:spacing w:before="20" w:after="20" w:line="240" w:lineRule="auto"/>
        <w:ind w:left="270"/>
        <w:jc w:val="both"/>
        <w:rPr>
          <w:rFonts w:ascii="Times New Roman" w:hAnsi="Times New Roman" w:cs="Times New Roman"/>
          <w:sz w:val="27"/>
          <w:szCs w:val="27"/>
        </w:rPr>
      </w:pPr>
      <w:r w:rsidRPr="00B3680F">
        <w:rPr>
          <w:rFonts w:ascii="Times New Roman" w:hAnsi="Times New Roman" w:cs="Times New Roman"/>
          <w:sz w:val="27"/>
          <w:szCs w:val="27"/>
        </w:rPr>
        <w:t>Công ty Cứu trợ sẽ thực hiện dịch vụ trợ cứu y tế khẩn cấp và dịch vụ hỗ trợ du lịch cho Người được bảo hiểm. Trong trường hợp sử dụng những dịch vụ liệt kê dưới đây, Người được bảo hiểm hay người đại diện của Người được bảo hiểm phải gọi điện thoại ngay đến Công ty Cứu trợ để được giúp đỡ.</w:t>
      </w:r>
    </w:p>
    <w:p w14:paraId="0BE0D25E" w14:textId="77777777" w:rsidR="008B6FF7" w:rsidRPr="00B3680F" w:rsidRDefault="008B6FF7" w:rsidP="008B6FF7">
      <w:pPr>
        <w:spacing w:before="20" w:after="20" w:line="240" w:lineRule="auto"/>
        <w:ind w:left="270"/>
        <w:jc w:val="both"/>
        <w:rPr>
          <w:rFonts w:ascii="Times New Roman" w:hAnsi="Times New Roman" w:cs="Times New Roman"/>
          <w:sz w:val="27"/>
          <w:szCs w:val="27"/>
        </w:rPr>
      </w:pPr>
      <w:r w:rsidRPr="00B3680F">
        <w:rPr>
          <w:rFonts w:ascii="Times New Roman" w:hAnsi="Times New Roman" w:cs="Times New Roman"/>
          <w:sz w:val="27"/>
          <w:szCs w:val="27"/>
        </w:rPr>
        <w:t>Khi yêu cầu cứu trợ, người thực hiện việc liên lạc phải thông báo đúng tên Người được bảo hiểm, mã số Thẻ quốc tế BIDV hạng Bạch kim, thời hạn bảo hiểm, địa điểm, tên người liên hệ và các thông tin liên quan đến Người được bảo hiểm. Sau khi kiểm tra tính hợp lệ, BIC và Công ty Cứu trợ sẽ thực hiện dịch vụ theo như quy định bởi điều kiện và điều khoản của Quy tắc bảo hiểm này.</w:t>
      </w:r>
    </w:p>
    <w:p w14:paraId="4AF31665" w14:textId="77777777" w:rsidR="008B6FF7" w:rsidRPr="00B3680F" w:rsidRDefault="008B6FF7" w:rsidP="008B6FF7">
      <w:pPr>
        <w:spacing w:before="60" w:after="60" w:line="240" w:lineRule="auto"/>
        <w:ind w:left="270"/>
        <w:jc w:val="both"/>
        <w:rPr>
          <w:rFonts w:ascii="Times New Roman" w:hAnsi="Times New Roman" w:cs="Times New Roman"/>
          <w:b/>
          <w:i/>
          <w:sz w:val="27"/>
          <w:szCs w:val="27"/>
        </w:rPr>
      </w:pPr>
      <w:r w:rsidRPr="00B3680F">
        <w:rPr>
          <w:rFonts w:ascii="Times New Roman" w:hAnsi="Times New Roman" w:cs="Times New Roman"/>
          <w:b/>
          <w:i/>
          <w:sz w:val="27"/>
          <w:szCs w:val="27"/>
        </w:rPr>
        <w:t>A. Dịch vụ hỗ trợ miễn phí:</w:t>
      </w:r>
    </w:p>
    <w:p w14:paraId="6AAF0E02" w14:textId="77777777" w:rsidR="008B6FF7" w:rsidRPr="00B3680F" w:rsidRDefault="008B6FF7" w:rsidP="008B6FF7">
      <w:pPr>
        <w:spacing w:before="20" w:after="20" w:line="240" w:lineRule="auto"/>
        <w:ind w:left="270"/>
        <w:jc w:val="both"/>
        <w:rPr>
          <w:rFonts w:ascii="Times New Roman" w:hAnsi="Times New Roman" w:cs="Times New Roman"/>
          <w:sz w:val="27"/>
          <w:szCs w:val="27"/>
        </w:rPr>
      </w:pPr>
      <w:r w:rsidRPr="00B3680F">
        <w:rPr>
          <w:rFonts w:ascii="Times New Roman" w:hAnsi="Times New Roman" w:cs="Times New Roman"/>
          <w:sz w:val="27"/>
          <w:szCs w:val="27"/>
        </w:rPr>
        <w:t>BIC có thể cung cấp các dịch vụ hỗ trợ du lịch dưới đây miễn phí cho những Người được bảo hiểm, với điều kiện là nếu có bất kỳ khoản phí và/hoặc lệ phí phát sinh bởi bên thứ ba trong việc cung cấp dịch vụ này, BIC, người đại diện của BIC, Công ty Cứu trợ, và đại diện Công ty Cứu trợ sẽ không chịu trách nhiệm cho các khoản phí và/hoặc chi phí đó.</w:t>
      </w:r>
    </w:p>
    <w:p w14:paraId="58B96374" w14:textId="77777777" w:rsidR="008B6FF7" w:rsidRPr="00B3680F" w:rsidRDefault="008B6FF7" w:rsidP="005021FD">
      <w:pPr>
        <w:pStyle w:val="ListParagraph"/>
        <w:numPr>
          <w:ilvl w:val="0"/>
          <w:numId w:val="12"/>
        </w:numPr>
        <w:spacing w:before="20" w:after="20" w:line="240" w:lineRule="auto"/>
        <w:ind w:left="270" w:firstLine="0"/>
        <w:jc w:val="both"/>
        <w:rPr>
          <w:rFonts w:ascii="Times New Roman" w:hAnsi="Times New Roman" w:cs="Times New Roman"/>
          <w:sz w:val="27"/>
          <w:szCs w:val="27"/>
        </w:rPr>
      </w:pPr>
      <w:r w:rsidRPr="00B3680F">
        <w:rPr>
          <w:rFonts w:ascii="Times New Roman" w:hAnsi="Times New Roman" w:cs="Times New Roman"/>
          <w:sz w:val="27"/>
          <w:szCs w:val="27"/>
        </w:rPr>
        <w:t>Dịch vụ thông tin trước chuyến đi: Công ty Cứu trợ sẽ cung cấp các thông tin liên quan đến yêu cầu về thị thực và tiêm chủng ở nước ngoài, cũng như các thông tin về tỷ giá hối đoái và thời tiết cho Người được bảo hiểm.</w:t>
      </w:r>
    </w:p>
    <w:p w14:paraId="5B29353A" w14:textId="77777777" w:rsidR="008B6FF7" w:rsidRPr="00B3680F" w:rsidRDefault="008B6FF7" w:rsidP="005021FD">
      <w:pPr>
        <w:pStyle w:val="ListParagraph"/>
        <w:numPr>
          <w:ilvl w:val="0"/>
          <w:numId w:val="12"/>
        </w:numPr>
        <w:spacing w:before="20" w:after="20" w:line="240" w:lineRule="auto"/>
        <w:ind w:left="270" w:firstLine="0"/>
        <w:jc w:val="both"/>
        <w:rPr>
          <w:rFonts w:ascii="Times New Roman" w:hAnsi="Times New Roman" w:cs="Times New Roman"/>
          <w:sz w:val="27"/>
          <w:szCs w:val="27"/>
        </w:rPr>
      </w:pPr>
      <w:r w:rsidRPr="00B3680F">
        <w:rPr>
          <w:rFonts w:ascii="Times New Roman" w:hAnsi="Times New Roman" w:cs="Times New Roman"/>
          <w:sz w:val="27"/>
          <w:szCs w:val="27"/>
        </w:rPr>
        <w:t>Thông tin về Đại sứ quán: Công ty Cứu trợ sẽ cung cấp địa chỉ, số điện thoại và giờ làm việc của các Lãnh sự hay các Đại sứ quán phù hợp gần nhất trên phạm vi toàn thế giới cho Người được bảo hiểm.</w:t>
      </w:r>
    </w:p>
    <w:p w14:paraId="56EBD4F9" w14:textId="77777777" w:rsidR="008B6FF7" w:rsidRPr="00B3680F" w:rsidRDefault="008B6FF7" w:rsidP="005021FD">
      <w:pPr>
        <w:pStyle w:val="ListParagraph"/>
        <w:numPr>
          <w:ilvl w:val="0"/>
          <w:numId w:val="12"/>
        </w:numPr>
        <w:spacing w:before="20" w:after="20" w:line="240" w:lineRule="auto"/>
        <w:ind w:left="270" w:firstLine="0"/>
        <w:jc w:val="both"/>
        <w:rPr>
          <w:rFonts w:ascii="Times New Roman" w:hAnsi="Times New Roman" w:cs="Times New Roman"/>
          <w:sz w:val="27"/>
          <w:szCs w:val="27"/>
        </w:rPr>
      </w:pPr>
      <w:r w:rsidRPr="00B3680F">
        <w:rPr>
          <w:rFonts w:ascii="Times New Roman" w:hAnsi="Times New Roman" w:cs="Times New Roman"/>
          <w:sz w:val="27"/>
          <w:szCs w:val="27"/>
        </w:rPr>
        <w:t>Thông tin về dịch thuật: Công ty Cứu trợ sẽ cung cấp tên, địa chỉ, số điện thoại và giờ làm việc của các cơ quan dịch thuật trên phạm vi toàn thế giới cho Người được bảo hiểm.</w:t>
      </w:r>
    </w:p>
    <w:p w14:paraId="30564BAB" w14:textId="77777777" w:rsidR="008B6FF7" w:rsidRPr="00B3680F" w:rsidRDefault="008B6FF7" w:rsidP="005021FD">
      <w:pPr>
        <w:pStyle w:val="ListParagraph"/>
        <w:numPr>
          <w:ilvl w:val="0"/>
          <w:numId w:val="12"/>
        </w:numPr>
        <w:spacing w:before="20" w:after="20" w:line="240" w:lineRule="auto"/>
        <w:ind w:left="270" w:firstLine="0"/>
        <w:jc w:val="both"/>
        <w:rPr>
          <w:rFonts w:ascii="Times New Roman" w:hAnsi="Times New Roman" w:cs="Times New Roman"/>
          <w:sz w:val="27"/>
          <w:szCs w:val="27"/>
        </w:rPr>
      </w:pPr>
      <w:r w:rsidRPr="00B3680F">
        <w:rPr>
          <w:rFonts w:ascii="Times New Roman" w:hAnsi="Times New Roman" w:cs="Times New Roman"/>
          <w:sz w:val="27"/>
          <w:szCs w:val="27"/>
        </w:rPr>
        <w:lastRenderedPageBreak/>
        <w:t>Thông tin về văn phòng luật: Công ty Cứu trợ sẽ cung cấp tên, địa chỉ, số điện thoại và giờ làm việc của các Văn phòng luật sư và những người hành nghề luật trên phạm vi toàn thế giới cho Người được bảo hiểm.</w:t>
      </w:r>
    </w:p>
    <w:p w14:paraId="79A1B895" w14:textId="77777777" w:rsidR="008B6FF7" w:rsidRPr="00B3680F" w:rsidRDefault="008B6FF7" w:rsidP="005021FD">
      <w:pPr>
        <w:pStyle w:val="ListParagraph"/>
        <w:numPr>
          <w:ilvl w:val="0"/>
          <w:numId w:val="12"/>
        </w:numPr>
        <w:spacing w:before="20" w:after="20" w:line="240" w:lineRule="auto"/>
        <w:ind w:left="270" w:firstLine="0"/>
        <w:jc w:val="both"/>
        <w:rPr>
          <w:rFonts w:ascii="Times New Roman" w:hAnsi="Times New Roman" w:cs="Times New Roman"/>
          <w:sz w:val="27"/>
          <w:szCs w:val="27"/>
        </w:rPr>
      </w:pPr>
      <w:r w:rsidRPr="00B3680F">
        <w:rPr>
          <w:rFonts w:ascii="Times New Roman" w:hAnsi="Times New Roman" w:cs="Times New Roman"/>
          <w:sz w:val="27"/>
          <w:szCs w:val="27"/>
        </w:rPr>
        <w:t>Thông tin về người cung cấp dịch vụ y tế: Công ty Cứu trợ sẽ cung cấp thông tin liên quan đến bác sĩ, bệnh viện, phòng khám bệnh, bác sĩ nha khoa trên phạm vi toàn thế giới cho Người được bảo hiểm.</w:t>
      </w:r>
    </w:p>
    <w:p w14:paraId="4C3327AF" w14:textId="77777777" w:rsidR="008B6FF7" w:rsidRPr="00B3680F" w:rsidRDefault="008B6FF7" w:rsidP="008B6FF7">
      <w:pPr>
        <w:spacing w:before="60" w:after="60"/>
        <w:ind w:left="270"/>
        <w:rPr>
          <w:rFonts w:ascii="Times New Roman" w:hAnsi="Times New Roman" w:cs="Times New Roman"/>
          <w:b/>
          <w:i/>
          <w:sz w:val="27"/>
          <w:szCs w:val="27"/>
        </w:rPr>
      </w:pPr>
      <w:r w:rsidRPr="00B3680F">
        <w:rPr>
          <w:rFonts w:ascii="Times New Roman" w:hAnsi="Times New Roman" w:cs="Times New Roman"/>
          <w:b/>
          <w:i/>
          <w:sz w:val="27"/>
          <w:szCs w:val="27"/>
        </w:rPr>
        <w:t>B. Dịch vụ hỗ trợ có tính phí</w:t>
      </w:r>
    </w:p>
    <w:p w14:paraId="618652A4" w14:textId="77777777" w:rsidR="008B6FF7" w:rsidRPr="00B3680F" w:rsidRDefault="008B6FF7" w:rsidP="008B6FF7">
      <w:pPr>
        <w:spacing w:before="20" w:after="20" w:line="240" w:lineRule="auto"/>
        <w:ind w:left="270"/>
        <w:jc w:val="both"/>
        <w:rPr>
          <w:rFonts w:ascii="Times New Roman" w:hAnsi="Times New Roman" w:cs="Times New Roman"/>
          <w:sz w:val="27"/>
          <w:szCs w:val="27"/>
        </w:rPr>
      </w:pPr>
      <w:r w:rsidRPr="00B3680F">
        <w:rPr>
          <w:rFonts w:ascii="Times New Roman" w:hAnsi="Times New Roman" w:cs="Times New Roman"/>
          <w:sz w:val="27"/>
          <w:szCs w:val="27"/>
        </w:rPr>
        <w:t>Người được bảo hiểm có thể gọi điện thoại đến Công ty Cứu trợ cho những dịch vụ Trợ cứu y tế sau đây. Tuy nhiên, việc cung cấp các dịch vụ này sẽ phụ thuộc vào phí quản lý do Công ty Cứu trợ áp dụng và tất cả các chi phí, phí và lệ phí phát sinh bởi bên thứ ba bao gồm nhưng không giới hạn ở chi phí máy bay cứu hộ, phí thuê đội cứu hộ, vé máy bay sẽ được thanh toán bởi Người được bảo hiểm.</w:t>
      </w:r>
    </w:p>
    <w:p w14:paraId="791D5742" w14:textId="77777777" w:rsidR="008B6FF7" w:rsidRPr="00B3680F" w:rsidRDefault="008B6FF7" w:rsidP="005021FD">
      <w:pPr>
        <w:pStyle w:val="ListParagraph"/>
        <w:numPr>
          <w:ilvl w:val="0"/>
          <w:numId w:val="13"/>
        </w:numPr>
        <w:spacing w:before="20" w:after="20" w:line="240" w:lineRule="auto"/>
        <w:ind w:left="270" w:firstLine="0"/>
        <w:jc w:val="both"/>
        <w:rPr>
          <w:rFonts w:ascii="Times New Roman" w:hAnsi="Times New Roman" w:cs="Times New Roman"/>
          <w:sz w:val="27"/>
          <w:szCs w:val="27"/>
        </w:rPr>
      </w:pPr>
      <w:r w:rsidRPr="00B3680F">
        <w:rPr>
          <w:rFonts w:ascii="Times New Roman" w:hAnsi="Times New Roman" w:cs="Times New Roman"/>
          <w:sz w:val="27"/>
          <w:szCs w:val="27"/>
        </w:rPr>
        <w:t>Vận chuyển cấp cứu: Trong trường hợp “Khẩn cấp” Người được bảo hiểm bị ốm đau hoặc thương tật nghiêm trọng cần phải điều trị ngay lập tức và nếu cơ sở y tế phù hợp không có sẵn tại khu vực, BIC và Công ty Cứu trợ sẽ thu xếp vận chuyển khẩn cấp Người được bảo hiểm bằng bất kỳ phương thức nào cần thiết về mặt y tế với hình thức vận chuyển kinh tế nhất đến cơ sở y tế gần nhất, nơi có đủ khả năng cung cấp dịch vụ y tế thích hợp. Dịch vụ chăm sóc y tế, phương tiện thông tin liên lạc và các dịch vụ phụ thuộc cần thiết cũng sẽ được cung cấp trong khi vận chuyển.</w:t>
      </w:r>
    </w:p>
    <w:p w14:paraId="75A97E94" w14:textId="77777777" w:rsidR="008B6FF7" w:rsidRPr="00B3680F" w:rsidRDefault="008B6FF7" w:rsidP="005021FD">
      <w:pPr>
        <w:pStyle w:val="ListParagraph"/>
        <w:numPr>
          <w:ilvl w:val="0"/>
          <w:numId w:val="13"/>
        </w:numPr>
        <w:spacing w:before="20" w:after="20" w:line="240" w:lineRule="auto"/>
        <w:ind w:left="270" w:firstLine="0"/>
        <w:jc w:val="both"/>
        <w:rPr>
          <w:rFonts w:ascii="Times New Roman" w:hAnsi="Times New Roman" w:cs="Times New Roman"/>
          <w:sz w:val="27"/>
          <w:szCs w:val="27"/>
        </w:rPr>
      </w:pPr>
      <w:r w:rsidRPr="00B3680F">
        <w:rPr>
          <w:rFonts w:ascii="Times New Roman" w:hAnsi="Times New Roman" w:cs="Times New Roman"/>
          <w:sz w:val="27"/>
          <w:szCs w:val="27"/>
        </w:rPr>
        <w:t>Hồi hương: Sau khi vận chuyển cấp cứu như ở Mục (a) nêu trên và/hoặc nằm viện ở ngoài lãnh thổ Việt Nam, nếu về phương diện y khoa là cần thiết, thông qua Công ty Cứu trợ, BIC sẽ thu xếp đưa Người được bảo hiểm hồi hương về bệnh viện tại Nước xuất hành.</w:t>
      </w:r>
    </w:p>
    <w:p w14:paraId="0269DA7F" w14:textId="77777777" w:rsidR="008B6FF7" w:rsidRPr="00B3680F" w:rsidRDefault="008B6FF7" w:rsidP="005021FD">
      <w:pPr>
        <w:pStyle w:val="ListParagraph"/>
        <w:numPr>
          <w:ilvl w:val="0"/>
          <w:numId w:val="13"/>
        </w:numPr>
        <w:spacing w:before="20" w:after="20" w:line="240" w:lineRule="auto"/>
        <w:ind w:left="270" w:firstLine="0"/>
        <w:jc w:val="both"/>
        <w:rPr>
          <w:rFonts w:ascii="Times New Roman" w:hAnsi="Times New Roman" w:cs="Times New Roman"/>
          <w:sz w:val="27"/>
          <w:szCs w:val="27"/>
        </w:rPr>
      </w:pPr>
      <w:r w:rsidRPr="00B3680F">
        <w:rPr>
          <w:rFonts w:ascii="Times New Roman" w:hAnsi="Times New Roman" w:cs="Times New Roman"/>
          <w:sz w:val="27"/>
          <w:szCs w:val="27"/>
        </w:rPr>
        <w:t>Bảo lãnh nhập viện: Trong trường hợp cần phải có nhập viện khẩn cấp mà Người được bảo hiểm lại không đáp ứng đủ các điều kiện cho việc nhập viện này, thông qua Công ty Cứu trợ, BIC sẽ thu xếp bảo lãnh.</w:t>
      </w:r>
    </w:p>
    <w:p w14:paraId="31EFEED0" w14:textId="77777777" w:rsidR="008B6FF7" w:rsidRPr="00B3680F" w:rsidRDefault="008B6FF7" w:rsidP="005021FD">
      <w:pPr>
        <w:pStyle w:val="ListParagraph"/>
        <w:numPr>
          <w:ilvl w:val="0"/>
          <w:numId w:val="13"/>
        </w:numPr>
        <w:spacing w:before="20" w:after="20" w:line="240" w:lineRule="auto"/>
        <w:ind w:left="270" w:firstLine="0"/>
        <w:jc w:val="both"/>
        <w:rPr>
          <w:rFonts w:ascii="Times New Roman" w:hAnsi="Times New Roman" w:cs="Times New Roman"/>
          <w:sz w:val="27"/>
          <w:szCs w:val="27"/>
        </w:rPr>
      </w:pPr>
      <w:r w:rsidRPr="00B3680F">
        <w:rPr>
          <w:rFonts w:ascii="Times New Roman" w:hAnsi="Times New Roman" w:cs="Times New Roman"/>
          <w:sz w:val="27"/>
          <w:szCs w:val="27"/>
        </w:rPr>
        <w:t xml:space="preserve">Đưa thân nhân đi thăm: BIC sẽ thu xếp thông qua Công ty Cứu trợ một vé máy bay khứ hồi cho một Thành viên gần gũi trong gia đình sang thăm Người được bảo hiểm nếu Người được bảo hiểm đang ở nước ngoài trong điều kiện phải nằm viện để điều trị nội trú trên 03 ngày liên tục hoặc ở trong tình trạng không thể qua khỏi do hậu quả của thương tật hay ốm đau hoặc bị chết. </w:t>
      </w:r>
    </w:p>
    <w:p w14:paraId="5CA96FA4" w14:textId="77777777" w:rsidR="008B6FF7" w:rsidRPr="00B3680F" w:rsidRDefault="008B6FF7" w:rsidP="005021FD">
      <w:pPr>
        <w:pStyle w:val="ListParagraph"/>
        <w:numPr>
          <w:ilvl w:val="0"/>
          <w:numId w:val="13"/>
        </w:numPr>
        <w:spacing w:before="20" w:after="20" w:line="240" w:lineRule="auto"/>
        <w:ind w:left="270" w:firstLine="0"/>
        <w:jc w:val="both"/>
        <w:rPr>
          <w:rFonts w:ascii="Times New Roman" w:hAnsi="Times New Roman" w:cs="Times New Roman"/>
          <w:sz w:val="27"/>
          <w:szCs w:val="27"/>
        </w:rPr>
      </w:pPr>
      <w:r w:rsidRPr="00B3680F">
        <w:rPr>
          <w:rFonts w:ascii="Times New Roman" w:hAnsi="Times New Roman" w:cs="Times New Roman"/>
          <w:sz w:val="27"/>
          <w:szCs w:val="27"/>
        </w:rPr>
        <w:t>Đưa trẻ em hồi hương: Nếu trẻ em (dưới 14 tuổi) đi kèm với Người được bảo hiểm không có người trông nom trong quá trình du lịch ngoài lãnh thổ Việt Nam do Người được bảo hiểm bị tổn thương nghiêm trọng, ốm đau hay phải nằm viện hoặc bị chết, BIC sẽ thu xếp thông qua Công ty Cứu trợ vé đi lại một chiều để đưa trẻ em đó về Nước xuất hành hoặc Quê hương.</w:t>
      </w:r>
    </w:p>
    <w:p w14:paraId="6B2CBB65" w14:textId="77777777" w:rsidR="008B6FF7" w:rsidRPr="00B3680F" w:rsidRDefault="008B6FF7" w:rsidP="005021FD">
      <w:pPr>
        <w:pStyle w:val="ListParagraph"/>
        <w:numPr>
          <w:ilvl w:val="0"/>
          <w:numId w:val="13"/>
        </w:numPr>
        <w:spacing w:before="20" w:after="20" w:line="240" w:lineRule="auto"/>
        <w:ind w:left="270" w:firstLine="0"/>
        <w:jc w:val="both"/>
        <w:rPr>
          <w:rFonts w:ascii="Times New Roman" w:hAnsi="Times New Roman" w:cs="Times New Roman"/>
          <w:sz w:val="27"/>
          <w:szCs w:val="27"/>
        </w:rPr>
      </w:pPr>
      <w:r w:rsidRPr="00B3680F">
        <w:rPr>
          <w:rFonts w:ascii="Times New Roman" w:hAnsi="Times New Roman" w:cs="Times New Roman"/>
          <w:sz w:val="27"/>
          <w:szCs w:val="27"/>
        </w:rPr>
        <w:t>Vận chuyển hài cốt/mai táng: Trong trường hợp Người được bảo hiểm bị chết, BIC sẽ thu xếp thông qua Công ty Cứu trợ vận chuyển hài cốt Người được bảo hiểm trở về Việt Nam hoặc Quê hương. Nếu được yêu cầu bởi gia đình của Người được bảo hiểm, BIC và Công ty Cứu trợ sẽ thu xếp an táng tại nơi mất khi có yêu cầu.</w:t>
      </w:r>
    </w:p>
    <w:p w14:paraId="2E1E0336" w14:textId="77777777" w:rsidR="008B6FF7" w:rsidRPr="00B3680F" w:rsidRDefault="008B6FF7" w:rsidP="008B6FF7">
      <w:pPr>
        <w:pStyle w:val="ListParagraph"/>
        <w:spacing w:before="20" w:after="20" w:line="240" w:lineRule="auto"/>
        <w:ind w:left="270"/>
        <w:jc w:val="both"/>
        <w:rPr>
          <w:rFonts w:ascii="Times New Roman" w:hAnsi="Times New Roman" w:cs="Times New Roman"/>
          <w:sz w:val="27"/>
          <w:szCs w:val="27"/>
        </w:rPr>
      </w:pPr>
      <w:r w:rsidRPr="00B3680F">
        <w:rPr>
          <w:rFonts w:ascii="Times New Roman" w:hAnsi="Times New Roman" w:cs="Times New Roman"/>
          <w:sz w:val="27"/>
          <w:szCs w:val="27"/>
        </w:rPr>
        <w:t>5.3. Các sự cố khác phát sinh theo các điều khoản mở rộng đính kèm hợp đồng</w:t>
      </w:r>
    </w:p>
    <w:p w14:paraId="506DE949" w14:textId="77777777" w:rsidR="008B6FF7" w:rsidRPr="00B3680F" w:rsidRDefault="008B6FF7" w:rsidP="005021FD">
      <w:pPr>
        <w:pStyle w:val="ListParagraph"/>
        <w:numPr>
          <w:ilvl w:val="0"/>
          <w:numId w:val="17"/>
        </w:numPr>
        <w:spacing w:before="60" w:after="60"/>
        <w:ind w:left="270" w:hanging="270"/>
        <w:jc w:val="both"/>
        <w:rPr>
          <w:rFonts w:ascii="Times New Roman" w:hAnsi="Times New Roman" w:cs="Times New Roman"/>
          <w:b/>
          <w:sz w:val="27"/>
          <w:szCs w:val="27"/>
        </w:rPr>
      </w:pPr>
      <w:r w:rsidRPr="00B3680F">
        <w:rPr>
          <w:rFonts w:ascii="Times New Roman" w:hAnsi="Times New Roman" w:cs="Times New Roman"/>
          <w:b/>
          <w:sz w:val="27"/>
          <w:szCs w:val="27"/>
        </w:rPr>
        <w:t>Giới hạn trách nhiệm gộp</w:t>
      </w:r>
    </w:p>
    <w:p w14:paraId="239B77FA" w14:textId="77777777" w:rsidR="008B6FF7" w:rsidRPr="00B3680F" w:rsidRDefault="008B6FF7" w:rsidP="005021FD">
      <w:pPr>
        <w:pStyle w:val="ListParagraph"/>
        <w:numPr>
          <w:ilvl w:val="0"/>
          <w:numId w:val="18"/>
        </w:numPr>
        <w:spacing w:before="20" w:after="20"/>
        <w:ind w:left="720" w:hanging="450"/>
        <w:jc w:val="both"/>
        <w:rPr>
          <w:rFonts w:ascii="Times New Roman" w:hAnsi="Times New Roman" w:cs="Times New Roman"/>
          <w:sz w:val="27"/>
          <w:szCs w:val="27"/>
        </w:rPr>
      </w:pPr>
      <w:r w:rsidRPr="00B3680F">
        <w:rPr>
          <w:rFonts w:ascii="Times New Roman" w:hAnsi="Times New Roman" w:cs="Times New Roman"/>
          <w:sz w:val="27"/>
          <w:szCs w:val="27"/>
        </w:rPr>
        <w:t xml:space="preserve">Giới hạn trách nhiệm gộp cho mỗi gia đình: Số tiền bảo hiểm áp dụng đối với những Người được bảo hiểm là Chủ thẻ BIDV và vợ/chồng và con phụ </w:t>
      </w:r>
      <w:r w:rsidRPr="00B3680F">
        <w:rPr>
          <w:rFonts w:ascii="Times New Roman" w:hAnsi="Times New Roman" w:cs="Times New Roman"/>
          <w:sz w:val="27"/>
          <w:szCs w:val="27"/>
        </w:rPr>
        <w:lastRenderedPageBreak/>
        <w:t>thuộc của Chủ thẻ lên đến các giới hạn quy định tại Bảng quyền lợi, tuy nhiên tùy thuộc vào tổng số tiền bồi thường gộp tối đa cho mỗi gia đình bằng hai lần Số tiền bảo hiểm tương ứng của Người được bảo hiểm.</w:t>
      </w:r>
    </w:p>
    <w:p w14:paraId="1E567F39" w14:textId="77777777" w:rsidR="008B6FF7" w:rsidRPr="00B3680F" w:rsidRDefault="008B6FF7" w:rsidP="005021FD">
      <w:pPr>
        <w:pStyle w:val="ListParagraph"/>
        <w:numPr>
          <w:ilvl w:val="0"/>
          <w:numId w:val="18"/>
        </w:numPr>
        <w:spacing w:before="20" w:after="20"/>
        <w:ind w:left="720" w:hanging="450"/>
        <w:jc w:val="both"/>
        <w:rPr>
          <w:rFonts w:ascii="Times New Roman" w:hAnsi="Times New Roman" w:cs="Times New Roman"/>
          <w:sz w:val="27"/>
          <w:szCs w:val="27"/>
        </w:rPr>
      </w:pPr>
      <w:r w:rsidRPr="00B3680F">
        <w:rPr>
          <w:rFonts w:ascii="Times New Roman" w:hAnsi="Times New Roman" w:cs="Times New Roman"/>
          <w:sz w:val="27"/>
          <w:szCs w:val="27"/>
        </w:rPr>
        <w:t>Giới hạn trách nhiệm gộp cho một Tai nạn</w:t>
      </w:r>
    </w:p>
    <w:p w14:paraId="775B7988" w14:textId="77777777" w:rsidR="008B6FF7" w:rsidRPr="00B3680F" w:rsidRDefault="008B6FF7" w:rsidP="008B6FF7">
      <w:pPr>
        <w:spacing w:before="20" w:after="20"/>
        <w:ind w:left="720"/>
        <w:jc w:val="both"/>
        <w:rPr>
          <w:rFonts w:ascii="Times New Roman" w:hAnsi="Times New Roman" w:cs="Times New Roman"/>
          <w:sz w:val="27"/>
          <w:szCs w:val="27"/>
        </w:rPr>
      </w:pPr>
      <w:r w:rsidRPr="00B3680F">
        <w:rPr>
          <w:rFonts w:ascii="Times New Roman" w:hAnsi="Times New Roman" w:cs="Times New Roman"/>
          <w:sz w:val="27"/>
          <w:szCs w:val="27"/>
        </w:rPr>
        <w:t>Không ràng buộc bởi mức giới hạn gia đình quy định tại (a), mức giới hạn trách nhiệm gộp tối đa cho tất cả Tổn thất phát sinh từ bất kỳ một Tai nạn sẽ không vượt quá 116.500.000.000 VNĐ (Một trăm lẻ năm tỉ Đồng Việt Nam) cho tất cả Người được bảo hiểm. Đối với mức trách nhiệm gộp cho một Tai nạn, khi mà tổng Số tiền bảo hiểm lớn hơn 116.500.000.000 VNĐ, thì Số tiền bảo hiểm cho mỗi Người được bảo hiểm cho các Tổn thất thuộc Tai nạn đó sẽ được giảm xuống theo mức tỷ lệ phù hợp với công thức sau:</w:t>
      </w:r>
    </w:p>
    <w:p w14:paraId="0B524FB8" w14:textId="77777777" w:rsidR="008B6FF7" w:rsidRPr="00B3680F" w:rsidRDefault="008B6FF7" w:rsidP="008B6FF7">
      <w:pPr>
        <w:spacing w:before="20" w:after="20"/>
        <w:ind w:left="720"/>
        <w:jc w:val="both"/>
        <w:rPr>
          <w:rFonts w:ascii="Times New Roman" w:hAnsi="Times New Roman" w:cs="Times New Roman"/>
          <w:b/>
          <w:sz w:val="27"/>
          <w:szCs w:val="27"/>
        </w:rPr>
      </w:pPr>
      <w:r w:rsidRPr="00B3680F">
        <w:rPr>
          <w:rFonts w:ascii="Times New Roman" w:hAnsi="Times New Roman" w:cs="Times New Roman"/>
          <w:b/>
          <w:sz w:val="27"/>
          <w:szCs w:val="27"/>
        </w:rPr>
        <w:t>Số tiền bảo hiểm theo tỷ lệ = M x SI</w:t>
      </w:r>
    </w:p>
    <w:p w14:paraId="6FC8FC50" w14:textId="77777777" w:rsidR="008B6FF7" w:rsidRPr="00B3680F" w:rsidRDefault="008B6FF7" w:rsidP="008B6FF7">
      <w:pPr>
        <w:spacing w:before="20" w:after="20"/>
        <w:ind w:left="720"/>
        <w:jc w:val="both"/>
        <w:rPr>
          <w:rFonts w:ascii="Times New Roman" w:hAnsi="Times New Roman" w:cs="Times New Roman"/>
          <w:sz w:val="27"/>
          <w:szCs w:val="27"/>
        </w:rPr>
      </w:pPr>
      <w:r w:rsidRPr="00B3680F">
        <w:rPr>
          <w:rFonts w:ascii="Times New Roman" w:hAnsi="Times New Roman" w:cs="Times New Roman"/>
          <w:sz w:val="27"/>
          <w:szCs w:val="27"/>
        </w:rPr>
        <w:t>M = 116.500.000.000 VNĐ/tổng số Số tiền bảo hiểm cho tất cả các Tổn thất từ một Tai nạn</w:t>
      </w:r>
    </w:p>
    <w:p w14:paraId="0C848B4B" w14:textId="77777777" w:rsidR="008B6FF7" w:rsidRPr="00B3680F" w:rsidRDefault="008B6FF7" w:rsidP="008B6FF7">
      <w:pPr>
        <w:spacing w:before="20" w:after="20"/>
        <w:ind w:left="720"/>
        <w:jc w:val="both"/>
        <w:rPr>
          <w:rFonts w:ascii="Times New Roman" w:hAnsi="Times New Roman" w:cs="Times New Roman"/>
          <w:sz w:val="27"/>
          <w:szCs w:val="27"/>
        </w:rPr>
      </w:pPr>
      <w:r w:rsidRPr="00B3680F">
        <w:rPr>
          <w:rFonts w:ascii="Times New Roman" w:hAnsi="Times New Roman" w:cs="Times New Roman"/>
          <w:sz w:val="27"/>
          <w:szCs w:val="27"/>
        </w:rPr>
        <w:t>SI = Số tiền bảo hiểm của Người được bảo hiểm nhưng cho giới hạn gộp của một Tai nạn</w:t>
      </w:r>
    </w:p>
    <w:p w14:paraId="53E06408" w14:textId="77777777" w:rsidR="008B6FF7" w:rsidRPr="00B3680F" w:rsidRDefault="008B6FF7" w:rsidP="005021FD">
      <w:pPr>
        <w:pStyle w:val="ListParagraph"/>
        <w:numPr>
          <w:ilvl w:val="0"/>
          <w:numId w:val="17"/>
        </w:numPr>
        <w:spacing w:before="60" w:after="60"/>
        <w:ind w:left="270" w:hanging="270"/>
        <w:jc w:val="both"/>
        <w:rPr>
          <w:rFonts w:ascii="Times New Roman" w:hAnsi="Times New Roman" w:cs="Times New Roman"/>
          <w:b/>
          <w:sz w:val="27"/>
          <w:szCs w:val="27"/>
        </w:rPr>
      </w:pPr>
      <w:r w:rsidRPr="00B3680F">
        <w:rPr>
          <w:rFonts w:ascii="Times New Roman" w:hAnsi="Times New Roman" w:cs="Times New Roman"/>
          <w:b/>
          <w:sz w:val="27"/>
          <w:szCs w:val="27"/>
        </w:rPr>
        <w:t>Các điều khoản loại trừ</w:t>
      </w:r>
    </w:p>
    <w:p w14:paraId="626A720D" w14:textId="77777777" w:rsidR="008B6FF7" w:rsidRPr="00B3680F" w:rsidRDefault="008B6FF7" w:rsidP="008B6FF7">
      <w:pPr>
        <w:spacing w:before="20" w:after="20" w:line="240" w:lineRule="auto"/>
        <w:ind w:left="270"/>
        <w:jc w:val="both"/>
        <w:rPr>
          <w:rFonts w:ascii="Times New Roman" w:hAnsi="Times New Roman" w:cs="Times New Roman"/>
          <w:b/>
          <w:sz w:val="27"/>
          <w:szCs w:val="27"/>
        </w:rPr>
      </w:pPr>
      <w:r w:rsidRPr="00B3680F">
        <w:rPr>
          <w:rFonts w:ascii="Times New Roman" w:hAnsi="Times New Roman" w:cs="Times New Roman"/>
          <w:b/>
          <w:sz w:val="27"/>
          <w:szCs w:val="27"/>
        </w:rPr>
        <w:t>Các điều khoản loại trừ được áp dụng cho tất cả các quyền lợi</w:t>
      </w:r>
    </w:p>
    <w:p w14:paraId="28A65330" w14:textId="77777777" w:rsidR="008B6FF7" w:rsidRPr="00B3680F" w:rsidRDefault="008B6FF7" w:rsidP="008B6FF7">
      <w:pPr>
        <w:spacing w:before="20" w:after="20" w:line="240" w:lineRule="auto"/>
        <w:ind w:left="270"/>
        <w:jc w:val="both"/>
        <w:rPr>
          <w:rFonts w:ascii="Times New Roman" w:hAnsi="Times New Roman" w:cs="Times New Roman"/>
          <w:sz w:val="27"/>
          <w:szCs w:val="27"/>
        </w:rPr>
      </w:pPr>
      <w:r w:rsidRPr="00B3680F">
        <w:rPr>
          <w:rFonts w:ascii="Times New Roman" w:hAnsi="Times New Roman" w:cs="Times New Roman"/>
          <w:sz w:val="27"/>
          <w:szCs w:val="27"/>
        </w:rPr>
        <w:t>Đơn bảo hiểm không bảo hiểm cho bất cứ tổn thất nào phát sinh từ, gây ra bởi, hoặc dưới bất cứ hình thức nào góp phần gây ra bởi:</w:t>
      </w:r>
    </w:p>
    <w:p w14:paraId="0FD21296" w14:textId="77777777" w:rsidR="008B6FF7" w:rsidRPr="00B3680F" w:rsidRDefault="008B6FF7" w:rsidP="005021FD">
      <w:pPr>
        <w:pStyle w:val="ListParagraph"/>
        <w:numPr>
          <w:ilvl w:val="0"/>
          <w:numId w:val="14"/>
        </w:numPr>
        <w:spacing w:before="20" w:after="20" w:line="240" w:lineRule="auto"/>
        <w:ind w:left="270" w:firstLine="0"/>
        <w:contextualSpacing w:val="0"/>
        <w:jc w:val="both"/>
        <w:rPr>
          <w:rFonts w:ascii="Times New Roman" w:hAnsi="Times New Roman" w:cs="Times New Roman"/>
          <w:sz w:val="27"/>
          <w:szCs w:val="27"/>
        </w:rPr>
      </w:pPr>
      <w:r w:rsidRPr="00B3680F">
        <w:rPr>
          <w:rFonts w:ascii="Times New Roman" w:hAnsi="Times New Roman" w:cs="Times New Roman"/>
          <w:sz w:val="27"/>
          <w:szCs w:val="27"/>
        </w:rPr>
        <w:t>Tình trạng say rượu theo quy định là vi phạm pháp luật nơi Tai nạn xảy ra và/hoặc hành động do tác động của rượu vượt quá giới hạn cho phép tại địa phương;</w:t>
      </w:r>
    </w:p>
    <w:p w14:paraId="091FB62C" w14:textId="77777777" w:rsidR="008B6FF7" w:rsidRPr="00B3680F" w:rsidRDefault="008B6FF7" w:rsidP="005021FD">
      <w:pPr>
        <w:pStyle w:val="ListParagraph"/>
        <w:numPr>
          <w:ilvl w:val="0"/>
          <w:numId w:val="14"/>
        </w:numPr>
        <w:spacing w:before="20" w:after="20" w:line="240" w:lineRule="auto"/>
        <w:ind w:left="270" w:firstLine="0"/>
        <w:contextualSpacing w:val="0"/>
        <w:jc w:val="both"/>
        <w:rPr>
          <w:rFonts w:ascii="Times New Roman" w:hAnsi="Times New Roman" w:cs="Times New Roman"/>
          <w:sz w:val="27"/>
          <w:szCs w:val="27"/>
        </w:rPr>
      </w:pPr>
      <w:r w:rsidRPr="00B3680F">
        <w:rPr>
          <w:rFonts w:ascii="Times New Roman" w:hAnsi="Times New Roman" w:cs="Times New Roman"/>
          <w:sz w:val="27"/>
          <w:szCs w:val="27"/>
        </w:rPr>
        <w:t>Hành động cố ý tự gây thương tích, tự vẫn, tự hủy hoại hoặc bất cứ tình trạng nào mà Người được bảo hiểm cố gắng gây ra khi còn minh mẫn;</w:t>
      </w:r>
    </w:p>
    <w:p w14:paraId="209C79DF" w14:textId="77777777" w:rsidR="008B6FF7" w:rsidRPr="00B3680F" w:rsidRDefault="008B6FF7" w:rsidP="005021FD">
      <w:pPr>
        <w:pStyle w:val="ListParagraph"/>
        <w:numPr>
          <w:ilvl w:val="0"/>
          <w:numId w:val="14"/>
        </w:numPr>
        <w:spacing w:before="20" w:after="20" w:line="240" w:lineRule="auto"/>
        <w:ind w:left="270" w:firstLine="0"/>
        <w:contextualSpacing w:val="0"/>
        <w:jc w:val="both"/>
        <w:rPr>
          <w:rFonts w:ascii="Times New Roman" w:hAnsi="Times New Roman" w:cs="Times New Roman"/>
          <w:sz w:val="27"/>
          <w:szCs w:val="27"/>
        </w:rPr>
      </w:pPr>
      <w:r w:rsidRPr="00B3680F">
        <w:rPr>
          <w:rFonts w:ascii="Times New Roman" w:hAnsi="Times New Roman" w:cs="Times New Roman"/>
          <w:sz w:val="27"/>
          <w:szCs w:val="27"/>
        </w:rPr>
        <w:t>Ốm đau, bệnh tật, suy nhược cơ thể hoặc tinh thần, hoặc bất cứ việc điều trị y tế hoặc phẫu thuật cho các tình trạng sức khỏe đó, trừ khi việc điều trị cho tình trạng sức khỏe đó là cần thiết do hậu quả trực tiếp của một Thương tật Thân thể gây ra thuộc phạm vi bảo hiểm;</w:t>
      </w:r>
    </w:p>
    <w:p w14:paraId="2DFC2938" w14:textId="77777777" w:rsidR="008B6FF7" w:rsidRPr="00B3680F" w:rsidRDefault="008B6FF7" w:rsidP="005021FD">
      <w:pPr>
        <w:pStyle w:val="ListParagraph"/>
        <w:numPr>
          <w:ilvl w:val="0"/>
          <w:numId w:val="14"/>
        </w:numPr>
        <w:spacing w:before="20" w:after="20" w:line="240" w:lineRule="auto"/>
        <w:ind w:left="270" w:firstLine="0"/>
        <w:contextualSpacing w:val="0"/>
        <w:jc w:val="both"/>
        <w:rPr>
          <w:rFonts w:ascii="Times New Roman" w:hAnsi="Times New Roman" w:cs="Times New Roman"/>
          <w:sz w:val="27"/>
          <w:szCs w:val="27"/>
        </w:rPr>
      </w:pPr>
      <w:r w:rsidRPr="00B3680F">
        <w:rPr>
          <w:rFonts w:ascii="Times New Roman" w:hAnsi="Times New Roman" w:cs="Times New Roman"/>
          <w:sz w:val="27"/>
          <w:szCs w:val="27"/>
        </w:rPr>
        <w:t>Việc đi đến các công trường nguy hiểm (chẳng hạn như các địa điểm dưới nước, mỏ, các công trình xây dựng, dàn khoan dầu khí…);</w:t>
      </w:r>
    </w:p>
    <w:p w14:paraId="3DC60E94" w14:textId="77777777" w:rsidR="008B6FF7" w:rsidRPr="00B3680F" w:rsidRDefault="008B6FF7" w:rsidP="005021FD">
      <w:pPr>
        <w:pStyle w:val="ListParagraph"/>
        <w:numPr>
          <w:ilvl w:val="0"/>
          <w:numId w:val="14"/>
        </w:numPr>
        <w:spacing w:before="20" w:after="20" w:line="240" w:lineRule="auto"/>
        <w:ind w:left="270" w:firstLine="0"/>
        <w:contextualSpacing w:val="0"/>
        <w:jc w:val="both"/>
        <w:rPr>
          <w:rFonts w:ascii="Times New Roman" w:hAnsi="Times New Roman" w:cs="Times New Roman"/>
          <w:sz w:val="27"/>
          <w:szCs w:val="27"/>
        </w:rPr>
      </w:pPr>
      <w:r w:rsidRPr="00B3680F">
        <w:rPr>
          <w:rFonts w:ascii="Times New Roman" w:hAnsi="Times New Roman" w:cs="Times New Roman"/>
          <w:sz w:val="27"/>
          <w:szCs w:val="27"/>
        </w:rPr>
        <w:t>Chiến tranh dù có tuyên bố hay không tuyên bố hoặc bất cứ hành động chiến tranh nào; tuy nhiên, bất cứ hành động nào được thực hiện bởi một đại diện của bất cứ chính phủ, đảng hoặc bè phái nào tham gia vào chiến tranh, hành động thù địch hoặc các hoạt động hiếu chiến khác sẽ không được coi là hành động chiến tranh với điều kiện là người đại diện đó đang hành động một cách bí mật và không liên quan đến bất cứ hoạt động của các lực lượng vũ trang (dù là thuộc quân đội, hải quân hay không quân) tại nước nơi thương tật xảy ra;</w:t>
      </w:r>
    </w:p>
    <w:p w14:paraId="722A174F" w14:textId="77777777" w:rsidR="008B6FF7" w:rsidRPr="00B3680F" w:rsidRDefault="008B6FF7" w:rsidP="005021FD">
      <w:pPr>
        <w:pStyle w:val="ListParagraph"/>
        <w:numPr>
          <w:ilvl w:val="0"/>
          <w:numId w:val="14"/>
        </w:numPr>
        <w:spacing w:before="20" w:after="20" w:line="240" w:lineRule="auto"/>
        <w:ind w:left="270" w:firstLine="0"/>
        <w:contextualSpacing w:val="0"/>
        <w:jc w:val="both"/>
        <w:rPr>
          <w:rFonts w:ascii="Times New Roman" w:hAnsi="Times New Roman" w:cs="Times New Roman"/>
          <w:sz w:val="27"/>
          <w:szCs w:val="27"/>
        </w:rPr>
      </w:pPr>
      <w:r w:rsidRPr="00B3680F">
        <w:rPr>
          <w:rFonts w:ascii="Times New Roman" w:hAnsi="Times New Roman" w:cs="Times New Roman"/>
          <w:sz w:val="27"/>
          <w:szCs w:val="27"/>
        </w:rPr>
        <w:t>Việc phục vụ trong quân đội, hải quân hoặc không quân của bất cứ nước nào;</w:t>
      </w:r>
    </w:p>
    <w:p w14:paraId="53CD1FD8" w14:textId="77777777" w:rsidR="008B6FF7" w:rsidRPr="00B3680F" w:rsidRDefault="008B6FF7" w:rsidP="005021FD">
      <w:pPr>
        <w:pStyle w:val="ListParagraph"/>
        <w:numPr>
          <w:ilvl w:val="0"/>
          <w:numId w:val="14"/>
        </w:numPr>
        <w:spacing w:before="20" w:after="20" w:line="240" w:lineRule="auto"/>
        <w:ind w:left="270" w:firstLine="0"/>
        <w:contextualSpacing w:val="0"/>
        <w:jc w:val="both"/>
        <w:rPr>
          <w:rFonts w:ascii="Times New Roman" w:hAnsi="Times New Roman" w:cs="Times New Roman"/>
          <w:sz w:val="27"/>
          <w:szCs w:val="27"/>
        </w:rPr>
      </w:pPr>
      <w:r w:rsidRPr="00B3680F">
        <w:rPr>
          <w:rFonts w:ascii="Times New Roman" w:hAnsi="Times New Roman" w:cs="Times New Roman"/>
          <w:sz w:val="27"/>
          <w:szCs w:val="27"/>
        </w:rPr>
        <w:t>Việc tham gia vào bất cứ hoạt động của quân đội, cảnh sát hoặc phòng cháy chữa cháy;</w:t>
      </w:r>
    </w:p>
    <w:p w14:paraId="7F4B7BE7" w14:textId="77777777" w:rsidR="008B6FF7" w:rsidRPr="00B3680F" w:rsidRDefault="008B6FF7" w:rsidP="005021FD">
      <w:pPr>
        <w:pStyle w:val="ListParagraph"/>
        <w:numPr>
          <w:ilvl w:val="0"/>
          <w:numId w:val="14"/>
        </w:numPr>
        <w:spacing w:before="20" w:after="20" w:line="240" w:lineRule="auto"/>
        <w:ind w:left="270" w:firstLine="0"/>
        <w:contextualSpacing w:val="0"/>
        <w:jc w:val="both"/>
        <w:rPr>
          <w:rFonts w:ascii="Times New Roman" w:hAnsi="Times New Roman" w:cs="Times New Roman"/>
          <w:sz w:val="27"/>
          <w:szCs w:val="27"/>
        </w:rPr>
      </w:pPr>
      <w:r w:rsidRPr="00B3680F">
        <w:rPr>
          <w:rFonts w:ascii="Times New Roman" w:hAnsi="Times New Roman" w:cs="Times New Roman"/>
          <w:sz w:val="27"/>
          <w:szCs w:val="27"/>
        </w:rPr>
        <w:t>Các hoạt động được thực hiện với tư cách là người điều khiển hoặc thành viên của đội lái bất cứ Phương tiện Vận tải Công cộng nào;</w:t>
      </w:r>
    </w:p>
    <w:p w14:paraId="0DDD5657" w14:textId="77777777" w:rsidR="008B6FF7" w:rsidRPr="00B3680F" w:rsidRDefault="008B6FF7" w:rsidP="005021FD">
      <w:pPr>
        <w:pStyle w:val="ListParagraph"/>
        <w:numPr>
          <w:ilvl w:val="0"/>
          <w:numId w:val="14"/>
        </w:numPr>
        <w:spacing w:before="20" w:after="20" w:line="240" w:lineRule="auto"/>
        <w:ind w:left="270" w:firstLine="0"/>
        <w:contextualSpacing w:val="0"/>
        <w:jc w:val="both"/>
        <w:rPr>
          <w:rFonts w:ascii="Times New Roman" w:hAnsi="Times New Roman" w:cs="Times New Roman"/>
          <w:sz w:val="27"/>
          <w:szCs w:val="27"/>
        </w:rPr>
      </w:pPr>
      <w:r w:rsidRPr="00B3680F">
        <w:rPr>
          <w:rFonts w:ascii="Times New Roman" w:hAnsi="Times New Roman" w:cs="Times New Roman"/>
          <w:sz w:val="27"/>
          <w:szCs w:val="27"/>
        </w:rPr>
        <w:lastRenderedPageBreak/>
        <w:t>Đi trên máy bay do Tổ chức tài trợ của Người được bảo hiểm sở hữu hoặc thuê;</w:t>
      </w:r>
    </w:p>
    <w:p w14:paraId="7F46002C" w14:textId="77777777" w:rsidR="008B6FF7" w:rsidRPr="00B3680F" w:rsidRDefault="008B6FF7" w:rsidP="005021FD">
      <w:pPr>
        <w:pStyle w:val="ListParagraph"/>
        <w:numPr>
          <w:ilvl w:val="0"/>
          <w:numId w:val="14"/>
        </w:numPr>
        <w:spacing w:before="20" w:after="20" w:line="240" w:lineRule="auto"/>
        <w:ind w:left="270" w:firstLine="0"/>
        <w:contextualSpacing w:val="0"/>
        <w:jc w:val="both"/>
        <w:rPr>
          <w:rFonts w:ascii="Times New Roman" w:hAnsi="Times New Roman" w:cs="Times New Roman"/>
          <w:sz w:val="27"/>
          <w:szCs w:val="27"/>
        </w:rPr>
      </w:pPr>
      <w:r w:rsidRPr="00B3680F">
        <w:rPr>
          <w:rFonts w:ascii="Times New Roman" w:hAnsi="Times New Roman" w:cs="Times New Roman"/>
          <w:sz w:val="27"/>
          <w:szCs w:val="27"/>
        </w:rPr>
        <w:t>Đi trên bất cứ máy bay nào là một phương tiện vận tải công cộng có giấy phép hoạt động không theo lịch trình do một tổ chức duy nhất thuê;</w:t>
      </w:r>
    </w:p>
    <w:p w14:paraId="3B819D82" w14:textId="77777777" w:rsidR="008B6FF7" w:rsidRPr="00B3680F" w:rsidRDefault="008B6FF7" w:rsidP="005021FD">
      <w:pPr>
        <w:pStyle w:val="ListParagraph"/>
        <w:numPr>
          <w:ilvl w:val="0"/>
          <w:numId w:val="14"/>
        </w:numPr>
        <w:spacing w:before="20" w:after="20" w:line="240" w:lineRule="auto"/>
        <w:ind w:left="270" w:firstLine="0"/>
        <w:contextualSpacing w:val="0"/>
        <w:jc w:val="both"/>
        <w:rPr>
          <w:rFonts w:ascii="Times New Roman" w:hAnsi="Times New Roman" w:cs="Times New Roman"/>
          <w:sz w:val="27"/>
          <w:szCs w:val="27"/>
        </w:rPr>
      </w:pPr>
      <w:r w:rsidRPr="00B3680F">
        <w:rPr>
          <w:rFonts w:ascii="Times New Roman" w:hAnsi="Times New Roman" w:cs="Times New Roman"/>
          <w:sz w:val="27"/>
          <w:szCs w:val="27"/>
        </w:rPr>
        <w:t>Đi trên máy bay quân sự hoặc bất cứ máy bay nào đòi hỏi phải có giấy phép hoặc giấy miễn trừ đặc biệt;</w:t>
      </w:r>
    </w:p>
    <w:p w14:paraId="76845213" w14:textId="77777777" w:rsidR="008B6FF7" w:rsidRPr="00B3680F" w:rsidRDefault="008B6FF7" w:rsidP="005021FD">
      <w:pPr>
        <w:pStyle w:val="ListParagraph"/>
        <w:numPr>
          <w:ilvl w:val="0"/>
          <w:numId w:val="14"/>
        </w:numPr>
        <w:spacing w:before="20" w:after="20" w:line="240" w:lineRule="auto"/>
        <w:ind w:left="270" w:firstLine="0"/>
        <w:contextualSpacing w:val="0"/>
        <w:jc w:val="both"/>
        <w:rPr>
          <w:rFonts w:ascii="Times New Roman" w:hAnsi="Times New Roman" w:cs="Times New Roman"/>
          <w:sz w:val="27"/>
          <w:szCs w:val="27"/>
        </w:rPr>
      </w:pPr>
      <w:r w:rsidRPr="00B3680F">
        <w:rPr>
          <w:rFonts w:ascii="Times New Roman" w:hAnsi="Times New Roman" w:cs="Times New Roman"/>
          <w:sz w:val="27"/>
          <w:szCs w:val="27"/>
        </w:rPr>
        <w:t>Việc vi phạm hoặc cố gắng thực hiện một hành vi trái pháp luật của Người được bảo hiểm hoặc của người thụ hưởng của Người được bảo hiểm hoặc của người đại diện của Người được bảo hiểm hoặc của người đại diện người thụ hưởng;</w:t>
      </w:r>
    </w:p>
    <w:p w14:paraId="4D4D988A" w14:textId="77777777" w:rsidR="008B6FF7" w:rsidRPr="00B3680F" w:rsidRDefault="008B6FF7" w:rsidP="005021FD">
      <w:pPr>
        <w:pStyle w:val="ListParagraph"/>
        <w:numPr>
          <w:ilvl w:val="0"/>
          <w:numId w:val="14"/>
        </w:numPr>
        <w:spacing w:before="20" w:after="20" w:line="240" w:lineRule="auto"/>
        <w:ind w:left="270" w:firstLine="0"/>
        <w:contextualSpacing w:val="0"/>
        <w:jc w:val="both"/>
        <w:rPr>
          <w:rFonts w:ascii="Times New Roman" w:hAnsi="Times New Roman" w:cs="Times New Roman"/>
          <w:sz w:val="27"/>
          <w:szCs w:val="27"/>
        </w:rPr>
      </w:pPr>
      <w:r w:rsidRPr="00B3680F">
        <w:rPr>
          <w:rFonts w:ascii="Times New Roman" w:hAnsi="Times New Roman" w:cs="Times New Roman"/>
          <w:sz w:val="27"/>
          <w:szCs w:val="27"/>
        </w:rPr>
        <w:t>Sự xả thải, phát tán, rò rỉ, xâm nhập, thoát hoặc tiếp xúc dù trực tiếp hoặc gián tiếp với bất cứ vật liệu, khí, chất sinh học, hóa học, hạt nhân hoặc phóng xạ nào hoặc tình trạng ô nhiễm nào;</w:t>
      </w:r>
    </w:p>
    <w:p w14:paraId="34E1C6DE" w14:textId="77777777" w:rsidR="008B6FF7" w:rsidRPr="00B3680F" w:rsidRDefault="008B6FF7" w:rsidP="005021FD">
      <w:pPr>
        <w:pStyle w:val="ListParagraph"/>
        <w:numPr>
          <w:ilvl w:val="0"/>
          <w:numId w:val="14"/>
        </w:numPr>
        <w:spacing w:before="20" w:after="20" w:line="240" w:lineRule="auto"/>
        <w:ind w:left="270" w:firstLine="0"/>
        <w:contextualSpacing w:val="0"/>
        <w:jc w:val="both"/>
        <w:rPr>
          <w:rFonts w:ascii="Times New Roman" w:hAnsi="Times New Roman" w:cs="Times New Roman"/>
          <w:sz w:val="27"/>
          <w:szCs w:val="27"/>
        </w:rPr>
      </w:pPr>
      <w:r w:rsidRPr="00B3680F">
        <w:rPr>
          <w:rFonts w:ascii="Times New Roman" w:hAnsi="Times New Roman" w:cs="Times New Roman"/>
          <w:sz w:val="27"/>
          <w:szCs w:val="27"/>
        </w:rPr>
        <w:t>Việc dùng bất cứ loại thuốc, dược phẩm, dù có chứa chất ma túy hoặc có tác dụng của chất ma túy, trừ khi theo chỉ dẫn của bác sĩ;</w:t>
      </w:r>
    </w:p>
    <w:p w14:paraId="5496F93B" w14:textId="77777777" w:rsidR="008B6FF7" w:rsidRPr="00B3680F" w:rsidRDefault="008B6FF7" w:rsidP="005021FD">
      <w:pPr>
        <w:pStyle w:val="ListParagraph"/>
        <w:numPr>
          <w:ilvl w:val="0"/>
          <w:numId w:val="14"/>
        </w:numPr>
        <w:spacing w:before="20" w:after="20" w:line="240" w:lineRule="auto"/>
        <w:ind w:left="270" w:firstLine="0"/>
        <w:contextualSpacing w:val="0"/>
        <w:jc w:val="both"/>
        <w:rPr>
          <w:rFonts w:ascii="Times New Roman" w:hAnsi="Times New Roman" w:cs="Times New Roman"/>
          <w:sz w:val="27"/>
          <w:szCs w:val="27"/>
        </w:rPr>
      </w:pPr>
      <w:r w:rsidRPr="00B3680F">
        <w:rPr>
          <w:rFonts w:ascii="Times New Roman" w:hAnsi="Times New Roman" w:cs="Times New Roman"/>
          <w:sz w:val="27"/>
          <w:szCs w:val="27"/>
        </w:rPr>
        <w:t>Sử dụng rượu kết hợp với bất cứ loại thuốc hoặc dược phẩm nào; hoặc</w:t>
      </w:r>
    </w:p>
    <w:p w14:paraId="3EE42A52" w14:textId="77777777" w:rsidR="008B6FF7" w:rsidRPr="00B3680F" w:rsidRDefault="008B6FF7" w:rsidP="005021FD">
      <w:pPr>
        <w:pStyle w:val="ListParagraph"/>
        <w:numPr>
          <w:ilvl w:val="0"/>
          <w:numId w:val="14"/>
        </w:numPr>
        <w:spacing w:before="20" w:after="20" w:line="240" w:lineRule="auto"/>
        <w:ind w:left="270" w:firstLine="0"/>
        <w:contextualSpacing w:val="0"/>
        <w:jc w:val="both"/>
        <w:rPr>
          <w:rFonts w:ascii="Times New Roman" w:hAnsi="Times New Roman" w:cs="Times New Roman"/>
          <w:sz w:val="27"/>
          <w:szCs w:val="27"/>
        </w:rPr>
      </w:pPr>
      <w:r w:rsidRPr="00B3680F">
        <w:rPr>
          <w:rFonts w:ascii="Times New Roman" w:hAnsi="Times New Roman" w:cs="Times New Roman"/>
          <w:sz w:val="27"/>
          <w:szCs w:val="27"/>
        </w:rPr>
        <w:t>Hành động Khủng bố.</w:t>
      </w:r>
    </w:p>
    <w:p w14:paraId="5238561E" w14:textId="77777777" w:rsidR="008B6FF7" w:rsidRPr="00B3680F" w:rsidRDefault="008B6FF7" w:rsidP="008B6FF7">
      <w:pPr>
        <w:rPr>
          <w:rFonts w:ascii="Times New Roman" w:hAnsi="Times New Roman" w:cs="Times New Roman"/>
          <w:b/>
          <w:sz w:val="27"/>
          <w:szCs w:val="27"/>
        </w:rPr>
      </w:pPr>
      <w:r w:rsidRPr="00B3680F">
        <w:rPr>
          <w:rFonts w:ascii="Times New Roman" w:hAnsi="Times New Roman" w:cs="Times New Roman"/>
          <w:b/>
          <w:sz w:val="27"/>
          <w:szCs w:val="27"/>
        </w:rPr>
        <w:br w:type="page"/>
      </w:r>
    </w:p>
    <w:p w14:paraId="564C9DEE" w14:textId="77777777" w:rsidR="008B6FF7" w:rsidRPr="00B3680F" w:rsidRDefault="008B6FF7" w:rsidP="008B6FF7">
      <w:pPr>
        <w:pBdr>
          <w:bottom w:val="single" w:sz="6" w:space="1" w:color="auto"/>
        </w:pBdr>
        <w:spacing w:after="360" w:line="240" w:lineRule="auto"/>
        <w:jc w:val="both"/>
        <w:rPr>
          <w:rFonts w:ascii="Times New Roman" w:hAnsi="Times New Roman" w:cs="Times New Roman"/>
          <w:b/>
          <w:sz w:val="32"/>
          <w:szCs w:val="32"/>
        </w:rPr>
      </w:pPr>
      <w:r w:rsidRPr="00B3680F">
        <w:rPr>
          <w:rFonts w:ascii="Times New Roman" w:hAnsi="Times New Roman" w:cs="Times New Roman"/>
          <w:b/>
          <w:sz w:val="32"/>
          <w:szCs w:val="32"/>
        </w:rPr>
        <w:lastRenderedPageBreak/>
        <w:t>Phụ lục 3: Điều khoản Mở rộng</w:t>
      </w:r>
    </w:p>
    <w:p w14:paraId="545395EA" w14:textId="77777777" w:rsidR="008B6FF7" w:rsidRPr="00B3680F" w:rsidRDefault="008B6FF7" w:rsidP="008B6FF7">
      <w:pPr>
        <w:pStyle w:val="Heading3"/>
        <w:keepNext w:val="0"/>
        <w:numPr>
          <w:ilvl w:val="0"/>
          <w:numId w:val="0"/>
        </w:numPr>
        <w:tabs>
          <w:tab w:val="left" w:pos="426"/>
          <w:tab w:val="left" w:pos="567"/>
        </w:tabs>
        <w:spacing w:after="120" w:line="240" w:lineRule="auto"/>
        <w:jc w:val="both"/>
        <w:rPr>
          <w:rFonts w:eastAsia="Calibri"/>
          <w:sz w:val="27"/>
          <w:szCs w:val="27"/>
          <w:lang w:val="en-IN"/>
        </w:rPr>
      </w:pPr>
      <w:bookmarkStart w:id="1" w:name="_Toc26892297"/>
      <w:r w:rsidRPr="00B3680F">
        <w:rPr>
          <w:rFonts w:eastAsia="Calibri"/>
          <w:sz w:val="27"/>
          <w:szCs w:val="27"/>
          <w:lang w:val="en-IN"/>
        </w:rPr>
        <w:t>1. Điều khoản về tự động mở rộng thời hạn bảo hiểm 30 ngày</w:t>
      </w:r>
      <w:bookmarkEnd w:id="1"/>
    </w:p>
    <w:p w14:paraId="25AB25C6" w14:textId="77777777" w:rsidR="008B6FF7" w:rsidRPr="00B3680F" w:rsidRDefault="008B6FF7" w:rsidP="008B6FF7">
      <w:pPr>
        <w:keepNext/>
        <w:widowControl w:val="0"/>
        <w:overflowPunct w:val="0"/>
        <w:autoSpaceDE w:val="0"/>
        <w:autoSpaceDN w:val="0"/>
        <w:adjustRightInd w:val="0"/>
        <w:spacing w:before="20" w:after="20"/>
        <w:jc w:val="both"/>
        <w:textAlignment w:val="baseline"/>
        <w:rPr>
          <w:rFonts w:ascii="Times New Roman" w:eastAsia="Times New Roman" w:hAnsi="Times New Roman" w:cs="Times New Roman"/>
          <w:sz w:val="27"/>
          <w:szCs w:val="27"/>
        </w:rPr>
      </w:pPr>
      <w:r w:rsidRPr="00B3680F">
        <w:rPr>
          <w:rFonts w:ascii="Times New Roman" w:eastAsia="Times New Roman" w:hAnsi="Times New Roman" w:cs="Times New Roman"/>
          <w:sz w:val="27"/>
          <w:szCs w:val="27"/>
        </w:rPr>
        <w:t>Các bên thoả thuận và ghi nhận rằng, bất kể tồn tại những điểm nào trái ngược trong Đơn bảo hiểm này, thời hạn bảo hiểm theo Đơn này sẽ được tự động mở rộng với một khoản phụ phí bảo hiểm tính theo tỷ lệ cho thời hạn bổ sung kể từ ngày kết thúc hiệu lực hợp đồng bảo hiểm trên cơ sở yêu cầu của Người được bảo hiểm, với điều kiện là Người được bảo hiểm phải thông báo cho công ty bảo hiểm về thời hạn yêu cầu thêm đó và phải được sự đồng ý bằng văn bản của công ty bảo hiểm.</w:t>
      </w:r>
    </w:p>
    <w:p w14:paraId="31D4E8C2" w14:textId="77777777" w:rsidR="008B6FF7" w:rsidRPr="00B3680F" w:rsidRDefault="008B6FF7" w:rsidP="008B6FF7">
      <w:pPr>
        <w:pStyle w:val="Heading3"/>
        <w:keepNext w:val="0"/>
        <w:numPr>
          <w:ilvl w:val="0"/>
          <w:numId w:val="0"/>
        </w:numPr>
        <w:tabs>
          <w:tab w:val="left" w:pos="426"/>
          <w:tab w:val="left" w:pos="567"/>
        </w:tabs>
        <w:spacing w:after="120" w:line="240" w:lineRule="auto"/>
        <w:jc w:val="both"/>
        <w:rPr>
          <w:rFonts w:eastAsia="Calibri"/>
          <w:b w:val="0"/>
          <w:sz w:val="27"/>
          <w:szCs w:val="27"/>
          <w:lang w:val="en-IN"/>
        </w:rPr>
      </w:pPr>
      <w:r w:rsidRPr="00B3680F">
        <w:rPr>
          <w:rFonts w:eastAsia="Calibri"/>
          <w:sz w:val="27"/>
          <w:szCs w:val="27"/>
          <w:lang w:val="en-IN"/>
        </w:rPr>
        <w:t>2. Hủy bỏ chuyến bay</w:t>
      </w:r>
    </w:p>
    <w:p w14:paraId="4FF22D6C" w14:textId="77777777" w:rsidR="008B6FF7" w:rsidRPr="00B3680F" w:rsidRDefault="008B6FF7" w:rsidP="008B6FF7">
      <w:pPr>
        <w:pStyle w:val="Default"/>
        <w:spacing w:before="20" w:after="20"/>
        <w:jc w:val="both"/>
        <w:rPr>
          <w:rFonts w:ascii="Times New Roman" w:hAnsi="Times New Roman" w:cs="Times New Roman"/>
          <w:color w:val="auto"/>
          <w:sz w:val="27"/>
          <w:szCs w:val="27"/>
        </w:rPr>
      </w:pPr>
      <w:r w:rsidRPr="00B3680F">
        <w:rPr>
          <w:rFonts w:ascii="Times New Roman" w:hAnsi="Times New Roman" w:cs="Times New Roman"/>
          <w:color w:val="auto"/>
          <w:sz w:val="27"/>
          <w:szCs w:val="27"/>
        </w:rPr>
        <w:t>Trong trường hợp Doanh nghiệp bảo hiểm đã cấp Giấy chứng nhận/Hợp đồng bảo hiểm và Người mua bảo hiểm đã thanh toán phí bảo hiểm theo thỏa thuận mà chuyến đi bị hủy, Doanh nghiệp bảo hiểm chi trả các khoản tiền đặt cọc cho phòng ở, cho công ty du lịch hay các khoản đã thanh toán liên quan tới chuyến đi của Người được bảo hiểm, mà không thể lấy lại được từ công ty du lịch, hãng vận tải công cộng hay người cung cấp dịch vụ phòng ở theo giới hạn ghi tại bản phụ lục BH cho mỗi NĐBH.</w:t>
      </w:r>
    </w:p>
    <w:p w14:paraId="18C56500" w14:textId="77777777" w:rsidR="008B6FF7" w:rsidRPr="00B3680F" w:rsidRDefault="008B6FF7" w:rsidP="008B6FF7">
      <w:pPr>
        <w:pStyle w:val="Default"/>
        <w:spacing w:before="60" w:after="60"/>
        <w:jc w:val="both"/>
        <w:rPr>
          <w:rFonts w:ascii="Times New Roman" w:hAnsi="Times New Roman" w:cs="Times New Roman"/>
          <w:b/>
          <w:bCs/>
          <w:color w:val="auto"/>
          <w:sz w:val="27"/>
          <w:szCs w:val="27"/>
        </w:rPr>
      </w:pPr>
      <w:r w:rsidRPr="00B3680F">
        <w:rPr>
          <w:rFonts w:ascii="Times New Roman" w:hAnsi="Times New Roman" w:cs="Times New Roman"/>
          <w:b/>
          <w:bCs/>
          <w:color w:val="auto"/>
          <w:sz w:val="27"/>
          <w:szCs w:val="27"/>
        </w:rPr>
        <w:t xml:space="preserve">Các điều kiện áp dụng đối với Quyền lợi </w:t>
      </w:r>
    </w:p>
    <w:p w14:paraId="67C05F87" w14:textId="77777777" w:rsidR="008B6FF7" w:rsidRPr="00B3680F" w:rsidRDefault="008B6FF7" w:rsidP="008B6FF7">
      <w:pPr>
        <w:pStyle w:val="CM15"/>
        <w:spacing w:before="60" w:after="60"/>
        <w:jc w:val="both"/>
        <w:outlineLvl w:val="0"/>
        <w:rPr>
          <w:rFonts w:ascii="Times New Roman" w:hAnsi="Times New Roman"/>
          <w:b/>
          <w:bCs/>
          <w:sz w:val="27"/>
          <w:szCs w:val="27"/>
        </w:rPr>
      </w:pPr>
      <w:r w:rsidRPr="00B3680F">
        <w:rPr>
          <w:rFonts w:ascii="Times New Roman" w:hAnsi="Times New Roman"/>
          <w:b/>
          <w:bCs/>
          <w:sz w:val="27"/>
          <w:szCs w:val="27"/>
        </w:rPr>
        <w:t>Doanh nghiệp bảo hiểm chỉ chi trả cho Quyền lợi này với điều kiện các tổn thất do hủy chuyến đi xuất phát từ:</w:t>
      </w:r>
    </w:p>
    <w:p w14:paraId="5A1DB687" w14:textId="77777777" w:rsidR="008B6FF7" w:rsidRPr="00B3680F" w:rsidRDefault="008B6FF7" w:rsidP="005021FD">
      <w:pPr>
        <w:pStyle w:val="Default"/>
        <w:numPr>
          <w:ilvl w:val="1"/>
          <w:numId w:val="20"/>
        </w:numPr>
        <w:tabs>
          <w:tab w:val="left" w:pos="810"/>
        </w:tabs>
        <w:spacing w:before="20" w:after="20"/>
        <w:ind w:left="360"/>
        <w:jc w:val="both"/>
        <w:rPr>
          <w:rFonts w:ascii="Times New Roman" w:hAnsi="Times New Roman" w:cs="Times New Roman"/>
          <w:color w:val="auto"/>
          <w:sz w:val="27"/>
          <w:szCs w:val="27"/>
        </w:rPr>
      </w:pPr>
      <w:r w:rsidRPr="00B3680F">
        <w:rPr>
          <w:rFonts w:ascii="Times New Roman" w:hAnsi="Times New Roman" w:cs="Times New Roman"/>
          <w:color w:val="auto"/>
          <w:sz w:val="27"/>
          <w:szCs w:val="27"/>
        </w:rPr>
        <w:t>Người được bảo hiểm, vợ/chồng, bố mẹ đẻ, bố mẹ vợ/bố mẹ chồng, ông bà, con, anh chị em ruột, cư trú tại Việt Nam của Người được bảo hiểm bị tử vong, tổn thương hay ốm đau trầm trọng.</w:t>
      </w:r>
    </w:p>
    <w:p w14:paraId="40F035E1" w14:textId="77777777" w:rsidR="008B6FF7" w:rsidRPr="00B3680F" w:rsidRDefault="008B6FF7" w:rsidP="005021FD">
      <w:pPr>
        <w:numPr>
          <w:ilvl w:val="1"/>
          <w:numId w:val="20"/>
        </w:numPr>
        <w:tabs>
          <w:tab w:val="left" w:pos="810"/>
        </w:tabs>
        <w:spacing w:before="20" w:after="20" w:line="240" w:lineRule="auto"/>
        <w:ind w:left="360"/>
        <w:jc w:val="both"/>
        <w:rPr>
          <w:rFonts w:ascii="Times New Roman" w:hAnsi="Times New Roman" w:cs="Times New Roman"/>
          <w:sz w:val="27"/>
          <w:szCs w:val="27"/>
        </w:rPr>
      </w:pPr>
      <w:r w:rsidRPr="00B3680F">
        <w:rPr>
          <w:rFonts w:ascii="Times New Roman" w:hAnsi="Times New Roman" w:cs="Times New Roman"/>
          <w:sz w:val="27"/>
          <w:szCs w:val="27"/>
        </w:rPr>
        <w:t>Người được bảo hiểm phải làm nhân chứng theo giấy triệu tập của các cơ quan tố tụng hay bị cách ly để kiểm dịch bắt buộc.</w:t>
      </w:r>
    </w:p>
    <w:p w14:paraId="5A4FD499" w14:textId="77777777" w:rsidR="008B6FF7" w:rsidRPr="00B3680F" w:rsidRDefault="008B6FF7" w:rsidP="005021FD">
      <w:pPr>
        <w:numPr>
          <w:ilvl w:val="1"/>
          <w:numId w:val="20"/>
        </w:numPr>
        <w:tabs>
          <w:tab w:val="left" w:pos="810"/>
        </w:tabs>
        <w:spacing w:before="20" w:after="20" w:line="240" w:lineRule="auto"/>
        <w:ind w:left="360"/>
        <w:jc w:val="both"/>
        <w:rPr>
          <w:rFonts w:ascii="Times New Roman" w:hAnsi="Times New Roman" w:cs="Times New Roman"/>
          <w:sz w:val="27"/>
          <w:szCs w:val="27"/>
        </w:rPr>
      </w:pPr>
      <w:r w:rsidRPr="00B3680F">
        <w:rPr>
          <w:rFonts w:ascii="Times New Roman" w:hAnsi="Times New Roman" w:cs="Times New Roman"/>
          <w:sz w:val="27"/>
          <w:szCs w:val="27"/>
        </w:rPr>
        <w:t>Sự bùng nổ nổi loạn, bạo loạn dân sự hoặc đình công xảy ra ở nơi dự định đến xuất phát từ hoàn cảnh nằm ngoài tầm kiểm soát của Người được bảo hiểm.</w:t>
      </w:r>
    </w:p>
    <w:p w14:paraId="439BE5F2" w14:textId="77777777" w:rsidR="008B6FF7" w:rsidRPr="00B3680F" w:rsidRDefault="008B6FF7" w:rsidP="005021FD">
      <w:pPr>
        <w:numPr>
          <w:ilvl w:val="1"/>
          <w:numId w:val="20"/>
        </w:numPr>
        <w:tabs>
          <w:tab w:val="left" w:pos="810"/>
        </w:tabs>
        <w:spacing w:before="20" w:after="20" w:line="240" w:lineRule="auto"/>
        <w:ind w:left="360"/>
        <w:jc w:val="both"/>
        <w:rPr>
          <w:rFonts w:ascii="Times New Roman" w:hAnsi="Times New Roman" w:cs="Times New Roman"/>
          <w:sz w:val="27"/>
          <w:szCs w:val="27"/>
        </w:rPr>
      </w:pPr>
      <w:r w:rsidRPr="00B3680F">
        <w:rPr>
          <w:rFonts w:ascii="Times New Roman" w:hAnsi="Times New Roman" w:cs="Times New Roman"/>
          <w:sz w:val="27"/>
          <w:szCs w:val="27"/>
        </w:rPr>
        <w:t>Thiệt hại nghiêm trọng đối với nơi ở chính của Người được bảo hiểm do hỏa hoạn, lũ lụt hoặc thiên tai khác (sóng thần, bão hoặc động đất) trong vòng một tuần kể từ ngày khởi hành của chuyến đi mà cần có sự hiện diện của Người được bảo hiểm tại đó vào ngày khởi hành.</w:t>
      </w:r>
    </w:p>
    <w:p w14:paraId="4ED15220" w14:textId="77777777" w:rsidR="008B6FF7" w:rsidRPr="00B3680F" w:rsidRDefault="008B6FF7" w:rsidP="005021FD">
      <w:pPr>
        <w:numPr>
          <w:ilvl w:val="1"/>
          <w:numId w:val="20"/>
        </w:numPr>
        <w:tabs>
          <w:tab w:val="left" w:pos="810"/>
        </w:tabs>
        <w:spacing w:before="20" w:after="20" w:line="240" w:lineRule="auto"/>
        <w:ind w:left="360"/>
        <w:jc w:val="both"/>
        <w:rPr>
          <w:rFonts w:ascii="Times New Roman" w:hAnsi="Times New Roman" w:cs="Times New Roman"/>
          <w:sz w:val="27"/>
          <w:szCs w:val="27"/>
        </w:rPr>
      </w:pPr>
      <w:r w:rsidRPr="00B3680F">
        <w:rPr>
          <w:rFonts w:ascii="Times New Roman" w:hAnsi="Times New Roman" w:cs="Times New Roman"/>
          <w:sz w:val="27"/>
          <w:szCs w:val="27"/>
        </w:rPr>
        <w:t>Người được bảo hiểm không được cấp Visa.</w:t>
      </w:r>
    </w:p>
    <w:p w14:paraId="4F486DF7" w14:textId="77777777" w:rsidR="008B6FF7" w:rsidRPr="00B3680F" w:rsidRDefault="008B6FF7" w:rsidP="008B6FF7">
      <w:pPr>
        <w:pStyle w:val="Default"/>
        <w:spacing w:before="60" w:after="60"/>
        <w:jc w:val="both"/>
        <w:rPr>
          <w:rFonts w:ascii="Times New Roman" w:hAnsi="Times New Roman" w:cs="Times New Roman"/>
          <w:b/>
          <w:color w:val="auto"/>
          <w:sz w:val="27"/>
          <w:szCs w:val="27"/>
        </w:rPr>
      </w:pPr>
      <w:r w:rsidRPr="00B3680F">
        <w:rPr>
          <w:rFonts w:ascii="Times New Roman" w:hAnsi="Times New Roman" w:cs="Times New Roman"/>
          <w:b/>
          <w:bCs/>
          <w:color w:val="auto"/>
          <w:sz w:val="27"/>
          <w:szCs w:val="27"/>
        </w:rPr>
        <w:t xml:space="preserve">Doanh nghiệp bảo hiểm không </w:t>
      </w:r>
      <w:r w:rsidRPr="00B3680F">
        <w:rPr>
          <w:rFonts w:ascii="Times New Roman" w:hAnsi="Times New Roman" w:cs="Times New Roman"/>
          <w:b/>
          <w:color w:val="auto"/>
          <w:sz w:val="27"/>
          <w:szCs w:val="27"/>
        </w:rPr>
        <w:t>chi trả cho Quyền lợi này trong các trường hợp sau:</w:t>
      </w:r>
    </w:p>
    <w:p w14:paraId="28AF7C7E" w14:textId="77777777" w:rsidR="008B6FF7" w:rsidRPr="00B3680F" w:rsidRDefault="008B6FF7" w:rsidP="005021FD">
      <w:pPr>
        <w:pStyle w:val="Default"/>
        <w:numPr>
          <w:ilvl w:val="1"/>
          <w:numId w:val="21"/>
        </w:numPr>
        <w:tabs>
          <w:tab w:val="left" w:pos="720"/>
        </w:tabs>
        <w:spacing w:before="20" w:after="20"/>
        <w:ind w:left="360"/>
        <w:jc w:val="both"/>
        <w:rPr>
          <w:rFonts w:ascii="Times New Roman" w:hAnsi="Times New Roman" w:cs="Times New Roman"/>
          <w:bCs/>
          <w:color w:val="auto"/>
          <w:sz w:val="27"/>
          <w:szCs w:val="27"/>
        </w:rPr>
      </w:pPr>
      <w:r w:rsidRPr="00B3680F">
        <w:rPr>
          <w:rFonts w:ascii="Times New Roman" w:hAnsi="Times New Roman" w:cs="Times New Roman"/>
          <w:bCs/>
          <w:color w:val="auto"/>
          <w:sz w:val="27"/>
          <w:szCs w:val="27"/>
        </w:rPr>
        <w:t xml:space="preserve">Tổn thất xuất phát từ tình trạng sức khỏe hay hoàn cảnh tồn tại trước ngày yêu cầu bảo hiểm. </w:t>
      </w:r>
    </w:p>
    <w:p w14:paraId="6F47A67E" w14:textId="77777777" w:rsidR="008B6FF7" w:rsidRPr="00B3680F" w:rsidRDefault="008B6FF7" w:rsidP="005021FD">
      <w:pPr>
        <w:pStyle w:val="Default"/>
        <w:numPr>
          <w:ilvl w:val="1"/>
          <w:numId w:val="21"/>
        </w:numPr>
        <w:tabs>
          <w:tab w:val="left" w:pos="720"/>
        </w:tabs>
        <w:spacing w:before="20" w:after="20"/>
        <w:ind w:left="360"/>
        <w:jc w:val="both"/>
        <w:rPr>
          <w:rFonts w:ascii="Times New Roman" w:hAnsi="Times New Roman" w:cs="Times New Roman"/>
          <w:bCs/>
          <w:color w:val="auto"/>
          <w:sz w:val="27"/>
          <w:szCs w:val="27"/>
        </w:rPr>
      </w:pPr>
      <w:r w:rsidRPr="00B3680F">
        <w:rPr>
          <w:rFonts w:ascii="Times New Roman" w:hAnsi="Times New Roman" w:cs="Times New Roman"/>
          <w:bCs/>
          <w:color w:val="auto"/>
          <w:sz w:val="27"/>
          <w:szCs w:val="27"/>
        </w:rPr>
        <w:t xml:space="preserve">Tổn thất phát sinh trực tiếp hay gián tiếp từ quy định, sắc lệnh của Chính phủ, chậm trễ hay sửa đổi lịch trình đã đặt trước, hoặc việc không cung cấp được một phần kỳ nghỉ đã đặt trước (bao gồm do lỗi, bỏ sót hay ngầm định) của một nhà cung cấp một phần dịch vụ cho kỳ nghỉ cũng như của một đại lý hay công ty du lịch thu xếp kỳ nghỉ. </w:t>
      </w:r>
    </w:p>
    <w:p w14:paraId="2ACB1CDF" w14:textId="77777777" w:rsidR="008B6FF7" w:rsidRPr="00B3680F" w:rsidRDefault="008B6FF7" w:rsidP="005021FD">
      <w:pPr>
        <w:pStyle w:val="Default"/>
        <w:numPr>
          <w:ilvl w:val="1"/>
          <w:numId w:val="21"/>
        </w:numPr>
        <w:tabs>
          <w:tab w:val="left" w:pos="720"/>
        </w:tabs>
        <w:spacing w:before="20" w:after="20"/>
        <w:ind w:left="360"/>
        <w:jc w:val="both"/>
        <w:rPr>
          <w:rFonts w:ascii="Times New Roman" w:hAnsi="Times New Roman" w:cs="Times New Roman"/>
          <w:bCs/>
          <w:color w:val="auto"/>
          <w:sz w:val="27"/>
          <w:szCs w:val="27"/>
        </w:rPr>
      </w:pPr>
      <w:r w:rsidRPr="00B3680F">
        <w:rPr>
          <w:rFonts w:ascii="Times New Roman" w:hAnsi="Times New Roman" w:cs="Times New Roman"/>
          <w:bCs/>
          <w:color w:val="auto"/>
          <w:sz w:val="27"/>
          <w:szCs w:val="27"/>
        </w:rPr>
        <w:t>Tổn thất xuất phát trực tiếp hay gián tiếp từ việc miễn cưỡng đi du lịch hoặc tình trạng tài chính của Người được bảo hiểm.</w:t>
      </w:r>
    </w:p>
    <w:p w14:paraId="4D1F5C78" w14:textId="77777777" w:rsidR="008B6FF7" w:rsidRPr="00B3680F" w:rsidRDefault="008B6FF7" w:rsidP="005021FD">
      <w:pPr>
        <w:pStyle w:val="Default"/>
        <w:numPr>
          <w:ilvl w:val="1"/>
          <w:numId w:val="21"/>
        </w:numPr>
        <w:tabs>
          <w:tab w:val="left" w:pos="720"/>
        </w:tabs>
        <w:spacing w:before="20" w:after="20"/>
        <w:ind w:left="360"/>
        <w:jc w:val="both"/>
        <w:rPr>
          <w:rFonts w:ascii="Times New Roman" w:hAnsi="Times New Roman" w:cs="Times New Roman"/>
          <w:bCs/>
          <w:color w:val="auto"/>
          <w:sz w:val="27"/>
          <w:szCs w:val="27"/>
        </w:rPr>
      </w:pPr>
      <w:r w:rsidRPr="00B3680F">
        <w:rPr>
          <w:rFonts w:ascii="Times New Roman" w:hAnsi="Times New Roman" w:cs="Times New Roman"/>
          <w:bCs/>
          <w:color w:val="auto"/>
          <w:sz w:val="27"/>
          <w:szCs w:val="27"/>
        </w:rPr>
        <w:t xml:space="preserve">Tổn thất là kết quả của hành động vi phạm pháp luật hoặc quá trình phạm tội </w:t>
      </w:r>
      <w:r w:rsidRPr="00B3680F">
        <w:rPr>
          <w:rFonts w:ascii="Times New Roman" w:hAnsi="Times New Roman" w:cs="Times New Roman"/>
          <w:bCs/>
          <w:color w:val="auto"/>
          <w:sz w:val="27"/>
          <w:szCs w:val="27"/>
        </w:rPr>
        <w:lastRenderedPageBreak/>
        <w:t>của người có ảnh hưởng đến chương trình của chuyến đi.</w:t>
      </w:r>
    </w:p>
    <w:p w14:paraId="472B500B" w14:textId="77777777" w:rsidR="008B6FF7" w:rsidRPr="00B3680F" w:rsidRDefault="008B6FF7" w:rsidP="005021FD">
      <w:pPr>
        <w:pStyle w:val="Default"/>
        <w:numPr>
          <w:ilvl w:val="1"/>
          <w:numId w:val="21"/>
        </w:numPr>
        <w:tabs>
          <w:tab w:val="left" w:pos="720"/>
        </w:tabs>
        <w:spacing w:before="20" w:after="20"/>
        <w:ind w:left="360"/>
        <w:jc w:val="both"/>
        <w:rPr>
          <w:rFonts w:ascii="Times New Roman" w:hAnsi="Times New Roman" w:cs="Times New Roman"/>
          <w:bCs/>
          <w:color w:val="auto"/>
          <w:sz w:val="27"/>
          <w:szCs w:val="27"/>
        </w:rPr>
      </w:pPr>
      <w:r w:rsidRPr="00B3680F">
        <w:rPr>
          <w:rFonts w:ascii="Times New Roman" w:hAnsi="Times New Roman" w:cs="Times New Roman"/>
          <w:bCs/>
          <w:color w:val="auto"/>
          <w:sz w:val="27"/>
          <w:szCs w:val="27"/>
        </w:rPr>
        <w:t>Tổn thất xuất phát trực tiếp hay gián tiếp từ việc không thông báo cho đại lý du lịch hay công ty du lịch hay nhà cung cấp dịch vụ vận chuyển hay phòng ở ngay khi thấy cần thiết phải hủy bỏ chuyến đi.</w:t>
      </w:r>
    </w:p>
    <w:p w14:paraId="63AA97C7" w14:textId="77777777" w:rsidR="008B6FF7" w:rsidRPr="00B3680F" w:rsidRDefault="008B6FF7" w:rsidP="005021FD">
      <w:pPr>
        <w:pStyle w:val="Default"/>
        <w:numPr>
          <w:ilvl w:val="1"/>
          <w:numId w:val="21"/>
        </w:numPr>
        <w:tabs>
          <w:tab w:val="left" w:pos="720"/>
        </w:tabs>
        <w:spacing w:before="20" w:after="20"/>
        <w:ind w:left="360"/>
        <w:jc w:val="both"/>
        <w:rPr>
          <w:rFonts w:ascii="Times New Roman" w:hAnsi="Times New Roman" w:cs="Times New Roman"/>
          <w:bCs/>
          <w:color w:val="auto"/>
          <w:sz w:val="27"/>
          <w:szCs w:val="27"/>
        </w:rPr>
      </w:pPr>
      <w:r w:rsidRPr="00B3680F">
        <w:rPr>
          <w:rFonts w:ascii="Times New Roman" w:hAnsi="Times New Roman" w:cs="Times New Roman"/>
          <w:bCs/>
          <w:color w:val="auto"/>
          <w:sz w:val="27"/>
          <w:szCs w:val="27"/>
        </w:rPr>
        <w:t>Tổn thất được chi trả bởi một chương trình bảo hiểm hiện tại, chương trình của chính phủ hoặc tổn thất sẽ được khách sạn, hàng vận tải công cộng, đại lý du lịch hay bất kỳ nhà cung cấp dịch vụ du lịch và/hoặc phòng ở nào khác chi trả hoặc hoàn lại.</w:t>
      </w:r>
    </w:p>
    <w:p w14:paraId="228D88B5" w14:textId="77777777" w:rsidR="008B6FF7" w:rsidRPr="00B3680F" w:rsidRDefault="008B6FF7" w:rsidP="008B6FF7">
      <w:pPr>
        <w:pStyle w:val="Heading3"/>
        <w:keepNext w:val="0"/>
        <w:numPr>
          <w:ilvl w:val="0"/>
          <w:numId w:val="0"/>
        </w:numPr>
        <w:tabs>
          <w:tab w:val="left" w:pos="426"/>
          <w:tab w:val="left" w:pos="567"/>
        </w:tabs>
        <w:spacing w:after="120" w:line="240" w:lineRule="auto"/>
        <w:jc w:val="both"/>
        <w:rPr>
          <w:rFonts w:eastAsia="Calibri"/>
          <w:b w:val="0"/>
          <w:sz w:val="27"/>
          <w:szCs w:val="27"/>
          <w:lang w:val="en-IN"/>
        </w:rPr>
      </w:pPr>
      <w:r w:rsidRPr="00B3680F">
        <w:rPr>
          <w:rFonts w:eastAsia="Calibri"/>
          <w:sz w:val="27"/>
          <w:szCs w:val="27"/>
          <w:lang w:val="en-IN"/>
        </w:rPr>
        <w:t>3. Trì hoãn chuyến bay</w:t>
      </w:r>
    </w:p>
    <w:p w14:paraId="2AC2524F" w14:textId="77777777" w:rsidR="008B6FF7" w:rsidRPr="00B3680F" w:rsidRDefault="008B6FF7" w:rsidP="008B6FF7">
      <w:pPr>
        <w:pStyle w:val="CM14"/>
        <w:spacing w:before="20" w:after="20"/>
        <w:jc w:val="both"/>
        <w:outlineLvl w:val="0"/>
        <w:rPr>
          <w:rFonts w:ascii="Times New Roman" w:hAnsi="Times New Roman"/>
          <w:bCs/>
          <w:sz w:val="27"/>
          <w:szCs w:val="27"/>
        </w:rPr>
      </w:pPr>
      <w:r w:rsidRPr="00B3680F">
        <w:rPr>
          <w:rFonts w:ascii="Times New Roman" w:hAnsi="Times New Roman"/>
          <w:bCs/>
          <w:sz w:val="27"/>
          <w:szCs w:val="27"/>
        </w:rPr>
        <w:t xml:space="preserve">Nếu trong suốt chuyến đi, phương tiện vận tải công cộng mà Người được bảo hiểm đã thu xếp cho chuyến đi xuất phát chậm ít nhất 8 giờ so với thời gian quy định trên lịch trình chuyến đi đã được cung cấp cho Người được bảo hiểm do đình công, bãi công, cướp phương tiện giao thông, điều kiện thời tiết xấu, hư hỏng máy móc, lỗi hay trục trặc về cấu trúc của máy bay, hay phương tiện vận tải công cộng, </w:t>
      </w:r>
      <w:r w:rsidRPr="00B3680F">
        <w:rPr>
          <w:rFonts w:ascii="Times New Roman" w:eastAsia="PMingLiU" w:hAnsi="Times New Roman"/>
          <w:sz w:val="27"/>
          <w:szCs w:val="27"/>
          <w:lang w:eastAsia="zh-TW"/>
        </w:rPr>
        <w:t xml:space="preserve">Doanh nghiệp bảo hiểm </w:t>
      </w:r>
      <w:r w:rsidRPr="00B3680F">
        <w:rPr>
          <w:rFonts w:ascii="Times New Roman" w:hAnsi="Times New Roman"/>
          <w:bCs/>
          <w:sz w:val="27"/>
          <w:szCs w:val="27"/>
        </w:rPr>
        <w:t>chi trả số tiền bảo hiểm theo bản phụ lục chương trình bảo hiểm mỗi giờ liên tục bị trì hoãn (tính từ thời điểm xuất phát của máy bay, hay phương tiện vận tải công cộng theo lịch trình).</w:t>
      </w:r>
    </w:p>
    <w:p w14:paraId="7BDC7045" w14:textId="77777777" w:rsidR="008B6FF7" w:rsidRPr="00B3680F" w:rsidRDefault="008B6FF7" w:rsidP="008B6FF7">
      <w:pPr>
        <w:pStyle w:val="CM15"/>
        <w:spacing w:before="60" w:after="60"/>
        <w:jc w:val="both"/>
        <w:outlineLvl w:val="0"/>
        <w:rPr>
          <w:rFonts w:ascii="Times New Roman" w:hAnsi="Times New Roman"/>
          <w:b/>
          <w:bCs/>
          <w:sz w:val="27"/>
          <w:szCs w:val="27"/>
        </w:rPr>
      </w:pPr>
      <w:r w:rsidRPr="00B3680F">
        <w:rPr>
          <w:rFonts w:ascii="Times New Roman" w:hAnsi="Times New Roman"/>
          <w:b/>
          <w:bCs/>
          <w:sz w:val="27"/>
          <w:szCs w:val="27"/>
        </w:rPr>
        <w:t>Doanh nghiệp bảo hiểm chỉ chi trả cho Quyền lợi này với điều kiện:</w:t>
      </w:r>
    </w:p>
    <w:p w14:paraId="52CC0385" w14:textId="77777777" w:rsidR="008B6FF7" w:rsidRPr="00B3680F" w:rsidRDefault="008B6FF7" w:rsidP="008B6FF7">
      <w:pPr>
        <w:pStyle w:val="Default"/>
        <w:spacing w:before="20" w:after="20"/>
        <w:jc w:val="both"/>
        <w:rPr>
          <w:rFonts w:ascii="Times New Roman" w:hAnsi="Times New Roman" w:cs="Times New Roman"/>
          <w:color w:val="auto"/>
          <w:sz w:val="27"/>
          <w:szCs w:val="27"/>
        </w:rPr>
      </w:pPr>
      <w:r w:rsidRPr="00B3680F">
        <w:rPr>
          <w:rFonts w:ascii="Times New Roman" w:hAnsi="Times New Roman" w:cs="Times New Roman"/>
          <w:color w:val="auto"/>
          <w:sz w:val="27"/>
          <w:szCs w:val="27"/>
        </w:rPr>
        <w:t>Người được bảo hiểm cung cấp được xác nhận bằng văn bản có ký xác nhận của cấp có thẩm quyền của hãng vận chuyển (hay đại lý của họ) về thời gian và nguyên nhân chậm trễ.</w:t>
      </w:r>
    </w:p>
    <w:p w14:paraId="77AFFA47" w14:textId="77777777" w:rsidR="008B6FF7" w:rsidRPr="00B3680F" w:rsidRDefault="008B6FF7" w:rsidP="008B6FF7">
      <w:pPr>
        <w:pStyle w:val="Default"/>
        <w:spacing w:before="60" w:after="60"/>
        <w:jc w:val="both"/>
        <w:rPr>
          <w:rFonts w:ascii="Times New Roman" w:hAnsi="Times New Roman" w:cs="Times New Roman"/>
          <w:b/>
          <w:color w:val="auto"/>
          <w:sz w:val="27"/>
          <w:szCs w:val="27"/>
        </w:rPr>
      </w:pPr>
      <w:r w:rsidRPr="00B3680F">
        <w:rPr>
          <w:rFonts w:ascii="Times New Roman" w:hAnsi="Times New Roman" w:cs="Times New Roman"/>
          <w:b/>
          <w:color w:val="auto"/>
          <w:sz w:val="27"/>
          <w:szCs w:val="27"/>
        </w:rPr>
        <w:t>Doanh nghiệp bảo hiểm sẽ không chi trả cho sự trì hoàn:</w:t>
      </w:r>
    </w:p>
    <w:p w14:paraId="35216463" w14:textId="77777777" w:rsidR="008B6FF7" w:rsidRPr="00B3680F" w:rsidRDefault="008B6FF7" w:rsidP="005021FD">
      <w:pPr>
        <w:pStyle w:val="Default"/>
        <w:numPr>
          <w:ilvl w:val="1"/>
          <w:numId w:val="22"/>
        </w:numPr>
        <w:spacing w:before="20" w:after="20"/>
        <w:ind w:left="360" w:hanging="346"/>
        <w:jc w:val="both"/>
        <w:rPr>
          <w:rFonts w:ascii="Times New Roman" w:hAnsi="Times New Roman" w:cs="Times New Roman"/>
          <w:color w:val="auto"/>
          <w:sz w:val="27"/>
          <w:szCs w:val="27"/>
        </w:rPr>
      </w:pPr>
      <w:r w:rsidRPr="00B3680F">
        <w:rPr>
          <w:rFonts w:ascii="Times New Roman" w:hAnsi="Times New Roman" w:cs="Times New Roman"/>
          <w:color w:val="auto"/>
          <w:sz w:val="27"/>
          <w:szCs w:val="27"/>
        </w:rPr>
        <w:t>Xuất phát từ việc Người được bảo hiểm không làm thủ tục đăng ký được với hãng vận chuyển (hay đại lý của họ) theo lịch trình đã được cung cấp.</w:t>
      </w:r>
    </w:p>
    <w:p w14:paraId="5D1507B3" w14:textId="77777777" w:rsidR="008B6FF7" w:rsidRPr="00B3680F" w:rsidRDefault="008B6FF7" w:rsidP="005021FD">
      <w:pPr>
        <w:pStyle w:val="Default"/>
        <w:numPr>
          <w:ilvl w:val="1"/>
          <w:numId w:val="22"/>
        </w:numPr>
        <w:spacing w:before="20" w:after="20"/>
        <w:ind w:left="360" w:hanging="346"/>
        <w:jc w:val="both"/>
        <w:rPr>
          <w:rFonts w:ascii="Times New Roman" w:hAnsi="Times New Roman" w:cs="Times New Roman"/>
          <w:color w:val="auto"/>
          <w:sz w:val="27"/>
          <w:szCs w:val="27"/>
        </w:rPr>
      </w:pPr>
      <w:r w:rsidRPr="00B3680F">
        <w:rPr>
          <w:rFonts w:ascii="Times New Roman" w:hAnsi="Times New Roman" w:cs="Times New Roman"/>
          <w:color w:val="auto"/>
          <w:sz w:val="27"/>
          <w:szCs w:val="27"/>
        </w:rPr>
        <w:t>Xuất phát từ đình công, bãi công hay bất kỳ hoàn cảnh nào khác dẫn đến sự trì hoãn đã xảy ra và được biết đến tại thời điểm yêu cầu bảo hiểm.</w:t>
      </w:r>
    </w:p>
    <w:p w14:paraId="0AD540C9" w14:textId="77777777" w:rsidR="008B6FF7" w:rsidRPr="00B3680F" w:rsidRDefault="008B6FF7" w:rsidP="005021FD">
      <w:pPr>
        <w:pStyle w:val="Default"/>
        <w:numPr>
          <w:ilvl w:val="1"/>
          <w:numId w:val="22"/>
        </w:numPr>
        <w:spacing w:before="20" w:after="20"/>
        <w:ind w:left="360" w:hanging="346"/>
        <w:jc w:val="both"/>
        <w:rPr>
          <w:rFonts w:ascii="Times New Roman" w:hAnsi="Times New Roman" w:cs="Times New Roman"/>
          <w:color w:val="auto"/>
          <w:sz w:val="27"/>
          <w:szCs w:val="27"/>
        </w:rPr>
      </w:pPr>
      <w:r w:rsidRPr="00B3680F">
        <w:rPr>
          <w:rFonts w:ascii="Times New Roman" w:hAnsi="Times New Roman" w:cs="Times New Roman"/>
          <w:color w:val="auto"/>
          <w:sz w:val="27"/>
          <w:szCs w:val="27"/>
        </w:rPr>
        <w:t>Xuất phát từ việc Người được bảo hiểm đến sân bay, cảng hay nhà ga chậm sau giờ làm thủ tục đăng ký (trừ trường hợp chậm trễ do đình công hay bãi công).</w:t>
      </w:r>
    </w:p>
    <w:p w14:paraId="322321EF" w14:textId="77777777" w:rsidR="008B6FF7" w:rsidRPr="00B3680F" w:rsidRDefault="008B6FF7" w:rsidP="008B6FF7">
      <w:pPr>
        <w:pStyle w:val="Heading3"/>
        <w:keepNext w:val="0"/>
        <w:numPr>
          <w:ilvl w:val="0"/>
          <w:numId w:val="0"/>
        </w:numPr>
        <w:tabs>
          <w:tab w:val="left" w:pos="426"/>
          <w:tab w:val="left" w:pos="567"/>
        </w:tabs>
        <w:spacing w:after="120" w:line="240" w:lineRule="auto"/>
        <w:jc w:val="both"/>
        <w:rPr>
          <w:rFonts w:eastAsia="Calibri"/>
          <w:b w:val="0"/>
          <w:sz w:val="27"/>
          <w:szCs w:val="27"/>
          <w:lang w:val="en-IN"/>
        </w:rPr>
      </w:pPr>
      <w:r w:rsidRPr="00B3680F">
        <w:rPr>
          <w:rFonts w:eastAsia="Calibri"/>
          <w:sz w:val="27"/>
          <w:szCs w:val="27"/>
          <w:lang w:val="en-IN"/>
        </w:rPr>
        <w:t>4. Hành lý đến chậm</w:t>
      </w:r>
    </w:p>
    <w:p w14:paraId="08D9892C" w14:textId="77777777" w:rsidR="008B6FF7" w:rsidRPr="00B3680F" w:rsidRDefault="008B6FF7" w:rsidP="008B6FF7">
      <w:pPr>
        <w:spacing w:before="20" w:after="20" w:line="240" w:lineRule="auto"/>
        <w:jc w:val="both"/>
        <w:rPr>
          <w:rFonts w:ascii="Times New Roman" w:hAnsi="Times New Roman" w:cs="Times New Roman"/>
          <w:sz w:val="27"/>
          <w:szCs w:val="27"/>
          <w:lang w:val="en-IN"/>
        </w:rPr>
      </w:pPr>
      <w:r w:rsidRPr="00B3680F">
        <w:rPr>
          <w:rFonts w:ascii="Times New Roman" w:eastAsia="PMingLiU" w:hAnsi="Times New Roman" w:cs="Times New Roman"/>
          <w:sz w:val="27"/>
          <w:szCs w:val="27"/>
          <w:lang w:eastAsia="zh-TW"/>
        </w:rPr>
        <w:t xml:space="preserve">Doanh nghiệp bảo hiểm </w:t>
      </w:r>
      <w:r w:rsidRPr="00B3680F">
        <w:rPr>
          <w:rFonts w:ascii="Times New Roman" w:hAnsi="Times New Roman" w:cs="Times New Roman"/>
          <w:sz w:val="27"/>
          <w:szCs w:val="27"/>
        </w:rPr>
        <w:t>chi trả theo chi phí thực tế, tối đa không vượt quá số tiền bảo hiểm theo bản phụ lục bảo hiểm cho mỗi Người được bảo hiểm trong trường hợp mua gấp các vật dụng hoặc quần áo cần thiết khi hành lý của Người được bảo hiểm tạm thời bị thất lạc ít nhất 8 tiếng đồng hồ kể từ khi Người được bảo hiểm tới nước đích đến ở nước ngoài do sự chậm trễ hoặc chuyển nhầm khi giao hành lý.</w:t>
      </w:r>
    </w:p>
    <w:p w14:paraId="1C700B11" w14:textId="77777777" w:rsidR="008B6FF7" w:rsidRPr="00B3680F" w:rsidRDefault="008B6FF7" w:rsidP="008B6FF7">
      <w:pPr>
        <w:spacing w:before="60" w:after="20" w:line="240" w:lineRule="auto"/>
        <w:jc w:val="both"/>
        <w:rPr>
          <w:rFonts w:ascii="Times New Roman" w:hAnsi="Times New Roman" w:cs="Times New Roman"/>
          <w:sz w:val="27"/>
          <w:szCs w:val="27"/>
        </w:rPr>
      </w:pPr>
      <w:r w:rsidRPr="00B3680F">
        <w:rPr>
          <w:rFonts w:ascii="Times New Roman" w:hAnsi="Times New Roman" w:cs="Times New Roman"/>
          <w:sz w:val="27"/>
          <w:szCs w:val="27"/>
        </w:rPr>
        <w:t>Quyền lợi này chỉ được chi trả một lần trong suốt chuyến đi.</w:t>
      </w:r>
    </w:p>
    <w:p w14:paraId="116559DB" w14:textId="77777777" w:rsidR="008B6FF7" w:rsidRPr="00B3680F" w:rsidRDefault="008B6FF7" w:rsidP="008B6FF7">
      <w:pPr>
        <w:pStyle w:val="Default"/>
        <w:spacing w:before="60" w:after="60"/>
        <w:jc w:val="both"/>
        <w:rPr>
          <w:rFonts w:ascii="Times New Roman" w:hAnsi="Times New Roman" w:cs="Times New Roman"/>
          <w:b/>
          <w:color w:val="auto"/>
          <w:sz w:val="27"/>
          <w:szCs w:val="27"/>
        </w:rPr>
      </w:pPr>
      <w:r w:rsidRPr="00B3680F">
        <w:rPr>
          <w:rFonts w:ascii="Times New Roman" w:hAnsi="Times New Roman" w:cs="Times New Roman"/>
          <w:b/>
          <w:bCs/>
          <w:sz w:val="27"/>
          <w:szCs w:val="27"/>
        </w:rPr>
        <w:t xml:space="preserve">Doanh nghiệp bảo hiểm sẽ không </w:t>
      </w:r>
      <w:r w:rsidRPr="00B3680F">
        <w:rPr>
          <w:rFonts w:ascii="Times New Roman" w:hAnsi="Times New Roman" w:cs="Times New Roman"/>
          <w:b/>
          <w:color w:val="auto"/>
          <w:sz w:val="27"/>
          <w:szCs w:val="27"/>
        </w:rPr>
        <w:t>chi trả cho Quyền lợi 6 trong các trường hợp sau:</w:t>
      </w:r>
    </w:p>
    <w:p w14:paraId="7834CF64" w14:textId="77777777" w:rsidR="008B6FF7" w:rsidRPr="00B3680F" w:rsidRDefault="008B6FF7" w:rsidP="008B6FF7">
      <w:pPr>
        <w:pStyle w:val="CM15"/>
        <w:tabs>
          <w:tab w:val="left" w:pos="270"/>
        </w:tabs>
        <w:spacing w:before="20" w:after="20"/>
        <w:jc w:val="both"/>
        <w:outlineLvl w:val="0"/>
        <w:rPr>
          <w:rFonts w:ascii="Times New Roman" w:hAnsi="Times New Roman"/>
          <w:sz w:val="27"/>
          <w:szCs w:val="27"/>
        </w:rPr>
      </w:pPr>
      <w:r w:rsidRPr="00B3680F">
        <w:rPr>
          <w:rFonts w:ascii="Times New Roman" w:hAnsi="Times New Roman"/>
          <w:sz w:val="27"/>
          <w:szCs w:val="27"/>
        </w:rPr>
        <w:t>Chậm trễ do hậu quả của việc bắt giữ hay tịch thu của cơ quan hải quan hay các cơ quan thẩm quyền khác của chính phủ.</w:t>
      </w:r>
    </w:p>
    <w:p w14:paraId="1D052F4F" w14:textId="77777777" w:rsidR="008B6FF7" w:rsidRPr="00B3680F" w:rsidRDefault="008B6FF7" w:rsidP="005021FD">
      <w:pPr>
        <w:pStyle w:val="Default"/>
        <w:numPr>
          <w:ilvl w:val="0"/>
          <w:numId w:val="23"/>
        </w:numPr>
        <w:tabs>
          <w:tab w:val="left" w:pos="360"/>
        </w:tabs>
        <w:spacing w:before="20" w:after="20"/>
        <w:ind w:left="360"/>
        <w:jc w:val="both"/>
        <w:rPr>
          <w:rFonts w:ascii="Times New Roman" w:hAnsi="Times New Roman" w:cs="Times New Roman"/>
          <w:color w:val="auto"/>
          <w:sz w:val="27"/>
          <w:szCs w:val="27"/>
        </w:rPr>
      </w:pPr>
      <w:r w:rsidRPr="00B3680F">
        <w:rPr>
          <w:rFonts w:ascii="Times New Roman" w:hAnsi="Times New Roman" w:cs="Times New Roman"/>
          <w:color w:val="auto"/>
          <w:sz w:val="27"/>
          <w:szCs w:val="27"/>
        </w:rPr>
        <w:t>Việc trì hoãn không được hãng hàng không xác nhận bằng Biên bản bất thường đối với hành lý, hàng hóa hoặc Công ty du lịch thu xếp chuyến đi xác nhận bằng biên bản.</w:t>
      </w:r>
    </w:p>
    <w:p w14:paraId="6AF4A677" w14:textId="77777777" w:rsidR="008B6FF7" w:rsidRPr="00B3680F" w:rsidRDefault="008B6FF7" w:rsidP="005021FD">
      <w:pPr>
        <w:pStyle w:val="Default"/>
        <w:numPr>
          <w:ilvl w:val="0"/>
          <w:numId w:val="23"/>
        </w:numPr>
        <w:tabs>
          <w:tab w:val="left" w:pos="360"/>
        </w:tabs>
        <w:spacing w:before="20" w:after="20"/>
        <w:ind w:left="360"/>
        <w:jc w:val="both"/>
        <w:rPr>
          <w:rFonts w:ascii="Times New Roman" w:hAnsi="Times New Roman" w:cs="Times New Roman"/>
          <w:color w:val="auto"/>
          <w:sz w:val="27"/>
          <w:szCs w:val="27"/>
        </w:rPr>
      </w:pPr>
      <w:r w:rsidRPr="00B3680F">
        <w:rPr>
          <w:rFonts w:ascii="Times New Roman" w:hAnsi="Times New Roman" w:cs="Times New Roman"/>
          <w:color w:val="auto"/>
          <w:sz w:val="27"/>
          <w:szCs w:val="27"/>
        </w:rPr>
        <w:t>Người được bảo hiểm không cung cấp được hóa đơn, chứng từ ghi chi tiết các chi phí.</w:t>
      </w:r>
    </w:p>
    <w:p w14:paraId="46A308FC" w14:textId="77777777" w:rsidR="008B6FF7" w:rsidRPr="00B3680F" w:rsidRDefault="008B6FF7" w:rsidP="005021FD">
      <w:pPr>
        <w:pStyle w:val="Default"/>
        <w:numPr>
          <w:ilvl w:val="0"/>
          <w:numId w:val="23"/>
        </w:numPr>
        <w:tabs>
          <w:tab w:val="left" w:pos="360"/>
        </w:tabs>
        <w:spacing w:before="20" w:after="20"/>
        <w:ind w:left="360"/>
        <w:jc w:val="both"/>
        <w:rPr>
          <w:rFonts w:ascii="Times New Roman" w:hAnsi="Times New Roman" w:cs="Times New Roman"/>
          <w:color w:val="auto"/>
          <w:sz w:val="27"/>
          <w:szCs w:val="27"/>
        </w:rPr>
      </w:pPr>
      <w:r w:rsidRPr="00B3680F">
        <w:rPr>
          <w:rFonts w:ascii="Times New Roman" w:hAnsi="Times New Roman" w:cs="Times New Roman"/>
          <w:color w:val="auto"/>
          <w:sz w:val="27"/>
          <w:szCs w:val="27"/>
        </w:rPr>
        <w:t xml:space="preserve">Hành lý bị chậm sau khi Người được bảo hiểm đã quay trở về Việt Nam hoặc </w:t>
      </w:r>
      <w:r w:rsidRPr="00B3680F">
        <w:rPr>
          <w:rFonts w:ascii="Times New Roman" w:hAnsi="Times New Roman" w:cs="Times New Roman"/>
          <w:color w:val="auto"/>
          <w:sz w:val="27"/>
          <w:szCs w:val="27"/>
        </w:rPr>
        <w:lastRenderedPageBreak/>
        <w:t>đến nước là điểm đến cuối cùng.</w:t>
      </w:r>
    </w:p>
    <w:p w14:paraId="779C78CB" w14:textId="77777777" w:rsidR="008B6FF7" w:rsidRPr="00B3680F" w:rsidRDefault="008B6FF7" w:rsidP="005021FD">
      <w:pPr>
        <w:pStyle w:val="Default"/>
        <w:numPr>
          <w:ilvl w:val="1"/>
          <w:numId w:val="22"/>
        </w:numPr>
        <w:tabs>
          <w:tab w:val="left" w:pos="284"/>
        </w:tabs>
        <w:spacing w:before="20" w:after="20"/>
        <w:ind w:left="360"/>
        <w:jc w:val="both"/>
        <w:rPr>
          <w:rFonts w:ascii="Times New Roman" w:hAnsi="Times New Roman" w:cs="Times New Roman"/>
          <w:color w:val="auto"/>
          <w:sz w:val="27"/>
          <w:szCs w:val="27"/>
        </w:rPr>
      </w:pPr>
      <w:r w:rsidRPr="00B3680F">
        <w:rPr>
          <w:rFonts w:ascii="Times New Roman" w:hAnsi="Times New Roman" w:cs="Times New Roman"/>
          <w:color w:val="auto"/>
          <w:sz w:val="27"/>
          <w:szCs w:val="27"/>
        </w:rPr>
        <w:t xml:space="preserve"> Thiệt hại đó đã được bồi thường theo Quyền lợi Hành lý và tư trang.</w:t>
      </w:r>
    </w:p>
    <w:p w14:paraId="48D30E5D" w14:textId="77777777" w:rsidR="008B6FF7" w:rsidRPr="00B3680F" w:rsidRDefault="008B6FF7" w:rsidP="008B6FF7">
      <w:pPr>
        <w:pStyle w:val="Heading3"/>
        <w:keepNext w:val="0"/>
        <w:numPr>
          <w:ilvl w:val="0"/>
          <w:numId w:val="0"/>
        </w:numPr>
        <w:tabs>
          <w:tab w:val="left" w:pos="426"/>
          <w:tab w:val="left" w:pos="567"/>
        </w:tabs>
        <w:spacing w:after="120" w:line="240" w:lineRule="auto"/>
        <w:jc w:val="both"/>
        <w:rPr>
          <w:rFonts w:eastAsia="Calibri"/>
          <w:b w:val="0"/>
          <w:sz w:val="27"/>
          <w:szCs w:val="27"/>
          <w:lang w:val="en-IN"/>
        </w:rPr>
      </w:pPr>
      <w:r w:rsidRPr="00B3680F">
        <w:rPr>
          <w:rFonts w:eastAsia="Calibri"/>
          <w:sz w:val="27"/>
          <w:szCs w:val="27"/>
          <w:lang w:val="en-IN"/>
        </w:rPr>
        <w:t>5. Mất, hỏng hành lý và tư trang</w:t>
      </w:r>
    </w:p>
    <w:p w14:paraId="63DAE11F" w14:textId="77777777" w:rsidR="008B6FF7" w:rsidRPr="00B3680F" w:rsidRDefault="008B6FF7" w:rsidP="005021FD">
      <w:pPr>
        <w:pStyle w:val="CM15"/>
        <w:numPr>
          <w:ilvl w:val="0"/>
          <w:numId w:val="24"/>
        </w:numPr>
        <w:spacing w:before="20" w:after="20"/>
        <w:ind w:left="360"/>
        <w:jc w:val="both"/>
        <w:rPr>
          <w:rFonts w:ascii="Times New Roman" w:hAnsi="Times New Roman"/>
          <w:sz w:val="27"/>
          <w:szCs w:val="27"/>
        </w:rPr>
      </w:pPr>
      <w:r w:rsidRPr="00B3680F">
        <w:rPr>
          <w:rFonts w:ascii="Times New Roman" w:eastAsia="PMingLiU" w:hAnsi="Times New Roman"/>
          <w:sz w:val="27"/>
          <w:szCs w:val="27"/>
          <w:lang w:eastAsia="zh-TW"/>
        </w:rPr>
        <w:t xml:space="preserve">Doanh nghiệp bảo hiểm </w:t>
      </w:r>
      <w:r w:rsidRPr="00B3680F">
        <w:rPr>
          <w:rFonts w:ascii="Times New Roman" w:hAnsi="Times New Roman"/>
          <w:sz w:val="27"/>
          <w:szCs w:val="27"/>
        </w:rPr>
        <w:t xml:space="preserve">sẽ chi trả cho mỗi Người được bảo hiểm là người lớn (là người từ đủ 18 tuổi trở lên) tới số tiền bảo hiểm theo chương trình đã lựa chọn cho những mất mát hay hỏng hóc xảy ra trong chuyến đi đối với hành lý thuộc sở hữu của Người được bảo hiểm, hoặc được Người Được bảo hiểm mang theo, gửi trước hoặc mua trong chuyến đi.  </w:t>
      </w:r>
    </w:p>
    <w:p w14:paraId="5EFB4C35" w14:textId="77777777" w:rsidR="008B6FF7" w:rsidRPr="00B3680F" w:rsidRDefault="008B6FF7" w:rsidP="005021FD">
      <w:pPr>
        <w:pStyle w:val="CM14"/>
        <w:numPr>
          <w:ilvl w:val="0"/>
          <w:numId w:val="24"/>
        </w:numPr>
        <w:spacing w:before="20" w:after="20"/>
        <w:ind w:left="360"/>
        <w:jc w:val="both"/>
        <w:rPr>
          <w:rFonts w:ascii="Times New Roman" w:hAnsi="Times New Roman"/>
          <w:sz w:val="27"/>
          <w:szCs w:val="27"/>
        </w:rPr>
      </w:pPr>
      <w:r w:rsidRPr="00B3680F">
        <w:rPr>
          <w:rFonts w:ascii="Times New Roman" w:hAnsi="Times New Roman"/>
          <w:sz w:val="27"/>
          <w:szCs w:val="27"/>
        </w:rPr>
        <w:t xml:space="preserve">Doanh nghiệp bảo hiểm, theo quyền quyết định của mình, có thể lựa chọn cách thay thế hoặc sửa chữa bất kỳ đồ vật nào thay vì chi trả tiền mặt cho đồ vật đó. Trong trường hợp đồ vật bị hư hỏng không thể sửa chữa được hoặc chi phí sửa chữa quá cao, yêu cầu chi trả tiền bảo hiểm sẽ được giải quyết như trường hợp đồ vật đó bị mất. </w:t>
      </w:r>
    </w:p>
    <w:p w14:paraId="69A7874F" w14:textId="77777777" w:rsidR="008B6FF7" w:rsidRPr="00B3680F" w:rsidRDefault="008B6FF7" w:rsidP="005021FD">
      <w:pPr>
        <w:pStyle w:val="CM14"/>
        <w:numPr>
          <w:ilvl w:val="0"/>
          <w:numId w:val="26"/>
        </w:numPr>
        <w:spacing w:before="20" w:after="20"/>
        <w:ind w:left="360"/>
        <w:jc w:val="both"/>
        <w:rPr>
          <w:rFonts w:ascii="Times New Roman" w:hAnsi="Times New Roman"/>
          <w:sz w:val="27"/>
          <w:szCs w:val="27"/>
        </w:rPr>
      </w:pPr>
      <w:r w:rsidRPr="00B3680F">
        <w:rPr>
          <w:rFonts w:ascii="Times New Roman" w:hAnsi="Times New Roman"/>
          <w:sz w:val="27"/>
          <w:szCs w:val="27"/>
        </w:rPr>
        <w:t>Nguyên tắc bồi thường được xác định như sau:</w:t>
      </w:r>
    </w:p>
    <w:p w14:paraId="5AFEDDC7" w14:textId="77777777" w:rsidR="008B6FF7" w:rsidRPr="00B3680F" w:rsidRDefault="008B6FF7" w:rsidP="008B6FF7">
      <w:pPr>
        <w:pStyle w:val="CM14"/>
        <w:spacing w:before="20" w:after="20"/>
        <w:ind w:left="360"/>
        <w:jc w:val="both"/>
        <w:rPr>
          <w:rFonts w:ascii="Times New Roman" w:hAnsi="Times New Roman"/>
          <w:sz w:val="27"/>
          <w:szCs w:val="27"/>
        </w:rPr>
      </w:pPr>
      <w:r w:rsidRPr="00B3680F">
        <w:rPr>
          <w:rFonts w:ascii="Times New Roman" w:hAnsi="Times New Roman"/>
          <w:sz w:val="27"/>
          <w:szCs w:val="27"/>
        </w:rPr>
        <w:t xml:space="preserve">+ </w:t>
      </w:r>
      <w:r w:rsidRPr="00B3680F">
        <w:rPr>
          <w:rFonts w:ascii="Times New Roman" w:hAnsi="Times New Roman" w:hint="eastAsia"/>
          <w:sz w:val="27"/>
          <w:szCs w:val="27"/>
        </w:rPr>
        <w:t>Đ</w:t>
      </w:r>
      <w:r w:rsidRPr="00B3680F">
        <w:rPr>
          <w:rFonts w:ascii="Times New Roman" w:hAnsi="Times New Roman"/>
          <w:sz w:val="27"/>
          <w:szCs w:val="27"/>
        </w:rPr>
        <w:t xml:space="preserve">ối với các </w:t>
      </w:r>
      <w:r w:rsidRPr="00B3680F">
        <w:rPr>
          <w:rFonts w:ascii="Times New Roman" w:hAnsi="Times New Roman" w:hint="eastAsia"/>
          <w:sz w:val="27"/>
          <w:szCs w:val="27"/>
        </w:rPr>
        <w:t>đ</w:t>
      </w:r>
      <w:r w:rsidRPr="00B3680F">
        <w:rPr>
          <w:rFonts w:ascii="Times New Roman" w:hAnsi="Times New Roman"/>
          <w:sz w:val="27"/>
          <w:szCs w:val="27"/>
        </w:rPr>
        <w:t xml:space="preserve">ồ vật có hóa </w:t>
      </w:r>
      <w:r w:rsidRPr="00B3680F">
        <w:rPr>
          <w:rFonts w:ascii="Times New Roman" w:hAnsi="Times New Roman" w:hint="eastAsia"/>
          <w:sz w:val="27"/>
          <w:szCs w:val="27"/>
        </w:rPr>
        <w:t>đơ</w:t>
      </w:r>
      <w:r w:rsidRPr="00B3680F">
        <w:rPr>
          <w:rFonts w:ascii="Times New Roman" w:hAnsi="Times New Roman"/>
          <w:sz w:val="27"/>
          <w:szCs w:val="27"/>
        </w:rPr>
        <w:t xml:space="preserve">n chứng từ chứng minh giá trị: Doanh nghiệp bảo hiểm sẽ chi trả theo nguyên tắc mới thay cũ hoặc sửa chữa không tính khấu hao với hạn mức tối </w:t>
      </w:r>
      <w:r w:rsidRPr="00B3680F">
        <w:rPr>
          <w:rFonts w:ascii="Times New Roman" w:hAnsi="Times New Roman" w:hint="eastAsia"/>
          <w:sz w:val="27"/>
          <w:szCs w:val="27"/>
        </w:rPr>
        <w:t>đ</w:t>
      </w:r>
      <w:r w:rsidRPr="00B3680F">
        <w:rPr>
          <w:rFonts w:ascii="Times New Roman" w:hAnsi="Times New Roman"/>
          <w:sz w:val="27"/>
          <w:szCs w:val="27"/>
        </w:rPr>
        <w:t xml:space="preserve">a 5.000.000 </w:t>
      </w:r>
      <w:r w:rsidRPr="00B3680F">
        <w:rPr>
          <w:rFonts w:ascii="Times New Roman" w:hAnsi="Times New Roman" w:hint="eastAsia"/>
          <w:sz w:val="27"/>
          <w:szCs w:val="27"/>
        </w:rPr>
        <w:t>đ</w:t>
      </w:r>
      <w:r w:rsidRPr="00B3680F">
        <w:rPr>
          <w:rFonts w:ascii="Times New Roman" w:hAnsi="Times New Roman"/>
          <w:sz w:val="27"/>
          <w:szCs w:val="27"/>
        </w:rPr>
        <w:t xml:space="preserve">ồng trên một </w:t>
      </w:r>
      <w:r w:rsidRPr="00B3680F">
        <w:rPr>
          <w:rFonts w:ascii="Times New Roman" w:hAnsi="Times New Roman" w:hint="eastAsia"/>
          <w:sz w:val="27"/>
          <w:szCs w:val="27"/>
        </w:rPr>
        <w:t>đ</w:t>
      </w:r>
      <w:r w:rsidRPr="00B3680F">
        <w:rPr>
          <w:rFonts w:ascii="Times New Roman" w:hAnsi="Times New Roman"/>
          <w:sz w:val="27"/>
          <w:szCs w:val="27"/>
        </w:rPr>
        <w:t xml:space="preserve">ồ vât hoặc bộ đôi đồ vật hoặc nhóm </w:t>
      </w:r>
      <w:r w:rsidRPr="00B3680F">
        <w:rPr>
          <w:rFonts w:ascii="Times New Roman" w:hAnsi="Times New Roman" w:hint="eastAsia"/>
          <w:sz w:val="27"/>
          <w:szCs w:val="27"/>
        </w:rPr>
        <w:t>đ</w:t>
      </w:r>
      <w:r w:rsidRPr="00B3680F">
        <w:rPr>
          <w:rFonts w:ascii="Times New Roman" w:hAnsi="Times New Roman"/>
          <w:sz w:val="27"/>
          <w:szCs w:val="27"/>
        </w:rPr>
        <w:t>ồ vật. Nếu giá trị thay thế mới thấp h</w:t>
      </w:r>
      <w:r w:rsidRPr="00B3680F">
        <w:rPr>
          <w:rFonts w:ascii="Times New Roman" w:hAnsi="Times New Roman" w:hint="eastAsia"/>
          <w:sz w:val="27"/>
          <w:szCs w:val="27"/>
        </w:rPr>
        <w:t>ơ</w:t>
      </w:r>
      <w:r w:rsidRPr="00B3680F">
        <w:rPr>
          <w:rFonts w:ascii="Times New Roman" w:hAnsi="Times New Roman"/>
          <w:sz w:val="27"/>
          <w:szCs w:val="27"/>
        </w:rPr>
        <w:t xml:space="preserve">n giá trị hóa </w:t>
      </w:r>
      <w:r w:rsidRPr="00B3680F">
        <w:rPr>
          <w:rFonts w:ascii="Times New Roman" w:hAnsi="Times New Roman" w:hint="eastAsia"/>
          <w:sz w:val="27"/>
          <w:szCs w:val="27"/>
        </w:rPr>
        <w:t>đơ</w:t>
      </w:r>
      <w:r w:rsidRPr="00B3680F">
        <w:rPr>
          <w:rFonts w:ascii="Times New Roman" w:hAnsi="Times New Roman"/>
          <w:sz w:val="27"/>
          <w:szCs w:val="27"/>
        </w:rPr>
        <w:t>n, doanh nghiệp bảo hiểm sẽ chi trả theo giá trị thay thế mới. Nếu giá trị thay thế mới cao h</w:t>
      </w:r>
      <w:r w:rsidRPr="00B3680F">
        <w:rPr>
          <w:rFonts w:ascii="Times New Roman" w:hAnsi="Times New Roman" w:hint="eastAsia"/>
          <w:sz w:val="27"/>
          <w:szCs w:val="27"/>
        </w:rPr>
        <w:t>ơ</w:t>
      </w:r>
      <w:r w:rsidRPr="00B3680F">
        <w:rPr>
          <w:rFonts w:ascii="Times New Roman" w:hAnsi="Times New Roman"/>
          <w:sz w:val="27"/>
          <w:szCs w:val="27"/>
        </w:rPr>
        <w:t xml:space="preserve">n giá trị hóa </w:t>
      </w:r>
      <w:r w:rsidRPr="00B3680F">
        <w:rPr>
          <w:rFonts w:ascii="Times New Roman" w:hAnsi="Times New Roman" w:hint="eastAsia"/>
          <w:sz w:val="27"/>
          <w:szCs w:val="27"/>
        </w:rPr>
        <w:t>đơ</w:t>
      </w:r>
      <w:r w:rsidRPr="00B3680F">
        <w:rPr>
          <w:rFonts w:ascii="Times New Roman" w:hAnsi="Times New Roman"/>
          <w:sz w:val="27"/>
          <w:szCs w:val="27"/>
        </w:rPr>
        <w:t xml:space="preserve">n, doanh nghiệp bảo hiểm sẽ chi trả theo giá trị hóa </w:t>
      </w:r>
      <w:r w:rsidRPr="00B3680F">
        <w:rPr>
          <w:rFonts w:ascii="Times New Roman" w:hAnsi="Times New Roman" w:hint="eastAsia"/>
          <w:sz w:val="27"/>
          <w:szCs w:val="27"/>
        </w:rPr>
        <w:t>đơ</w:t>
      </w:r>
      <w:r w:rsidRPr="00B3680F">
        <w:rPr>
          <w:rFonts w:ascii="Times New Roman" w:hAnsi="Times New Roman"/>
          <w:sz w:val="27"/>
          <w:szCs w:val="27"/>
        </w:rPr>
        <w:t>n và không tính khấu hao.</w:t>
      </w:r>
    </w:p>
    <w:p w14:paraId="7E8F13B3" w14:textId="77777777" w:rsidR="008B6FF7" w:rsidRPr="00B3680F" w:rsidRDefault="008B6FF7" w:rsidP="008B6FF7">
      <w:pPr>
        <w:pStyle w:val="CM14"/>
        <w:spacing w:before="20" w:after="20"/>
        <w:ind w:left="360"/>
        <w:jc w:val="both"/>
        <w:rPr>
          <w:rFonts w:ascii="Times New Roman" w:hAnsi="Times New Roman"/>
          <w:sz w:val="27"/>
          <w:szCs w:val="27"/>
        </w:rPr>
      </w:pPr>
      <w:r w:rsidRPr="00B3680F">
        <w:rPr>
          <w:rFonts w:ascii="Times New Roman" w:hAnsi="Times New Roman"/>
          <w:sz w:val="27"/>
          <w:szCs w:val="27"/>
        </w:rPr>
        <w:t>+ Đối với các đồ vật không có giấy tờ chứng minh giá trị: Doanh nghiệp bảo hiểm sẽ xem xét và quyết định chi trả theo nguyên tắc mới thay cũ hay sửa chữa không khấu hao theo giá trị khai báo, tùy theo giá trị nào thấp hơn. Tổng số tiền tối đa có thể được bồi thường cho tất cả các đồ vật thuộc nhóm này là 4.200.000 đồng</w:t>
      </w:r>
    </w:p>
    <w:p w14:paraId="51F3B642" w14:textId="77777777" w:rsidR="008B6FF7" w:rsidRPr="00B3680F" w:rsidRDefault="008B6FF7" w:rsidP="008B6FF7">
      <w:pPr>
        <w:pStyle w:val="Default"/>
        <w:spacing w:before="60" w:after="60"/>
        <w:jc w:val="both"/>
        <w:rPr>
          <w:rFonts w:ascii="Times New Roman" w:hAnsi="Times New Roman"/>
          <w:b/>
          <w:bCs/>
          <w:sz w:val="27"/>
          <w:szCs w:val="27"/>
        </w:rPr>
      </w:pPr>
      <w:r w:rsidRPr="00B3680F">
        <w:rPr>
          <w:rFonts w:ascii="Times New Roman" w:hAnsi="Times New Roman" w:cs="Times New Roman"/>
          <w:b/>
          <w:bCs/>
          <w:sz w:val="27"/>
          <w:szCs w:val="27"/>
        </w:rPr>
        <w:t>Doanh nghiệp bảo hiểm chỉ chi trả cho Quyền lợi này với điều kiện:</w:t>
      </w:r>
    </w:p>
    <w:p w14:paraId="0DA3E21D" w14:textId="77777777" w:rsidR="008B6FF7" w:rsidRPr="00B3680F" w:rsidRDefault="008B6FF7" w:rsidP="005021FD">
      <w:pPr>
        <w:pStyle w:val="Default"/>
        <w:numPr>
          <w:ilvl w:val="0"/>
          <w:numId w:val="25"/>
        </w:numPr>
        <w:spacing w:before="20" w:after="20"/>
        <w:ind w:left="360"/>
        <w:jc w:val="both"/>
        <w:rPr>
          <w:rFonts w:ascii="Times New Roman" w:hAnsi="Times New Roman" w:cs="Times New Roman"/>
          <w:color w:val="auto"/>
          <w:sz w:val="27"/>
          <w:szCs w:val="27"/>
        </w:rPr>
      </w:pPr>
      <w:r w:rsidRPr="00B3680F">
        <w:rPr>
          <w:rFonts w:ascii="Times New Roman" w:hAnsi="Times New Roman" w:cs="Times New Roman"/>
          <w:color w:val="auto"/>
          <w:sz w:val="27"/>
          <w:szCs w:val="27"/>
        </w:rPr>
        <w:t xml:space="preserve">Người được bảo hiểm phải có trách nhiệm trông coi, bảo quản hành lý, tư trang mang theo trong chuyến đi, bao gồm cả việc kiểm tra hành lý khi nhận lại. </w:t>
      </w:r>
    </w:p>
    <w:p w14:paraId="632627BC" w14:textId="77777777" w:rsidR="008B6FF7" w:rsidRPr="00B3680F" w:rsidRDefault="008B6FF7" w:rsidP="005021FD">
      <w:pPr>
        <w:pStyle w:val="Default"/>
        <w:numPr>
          <w:ilvl w:val="0"/>
          <w:numId w:val="25"/>
        </w:numPr>
        <w:spacing w:before="20" w:after="20"/>
        <w:ind w:left="360"/>
        <w:jc w:val="both"/>
        <w:rPr>
          <w:rFonts w:ascii="Times New Roman" w:hAnsi="Times New Roman" w:cs="Times New Roman"/>
          <w:color w:val="auto"/>
          <w:sz w:val="27"/>
          <w:szCs w:val="27"/>
        </w:rPr>
      </w:pPr>
      <w:r w:rsidRPr="00B3680F">
        <w:rPr>
          <w:rFonts w:ascii="Times New Roman" w:hAnsi="Times New Roman" w:cs="Times New Roman"/>
          <w:color w:val="auto"/>
          <w:sz w:val="27"/>
          <w:szCs w:val="27"/>
        </w:rPr>
        <w:t xml:space="preserve">Nếu nhận biết được bất kỳ sự phá hủy, mất mát hoặc thiệt hại nào đối với hành lý, tư trang, Người được bảo hiểm phải ngay lập tức thông báo cho: </w:t>
      </w:r>
    </w:p>
    <w:p w14:paraId="49CF2FC9" w14:textId="77777777" w:rsidR="008B6FF7" w:rsidRPr="00B3680F" w:rsidRDefault="008B6FF7" w:rsidP="008B6FF7">
      <w:pPr>
        <w:pStyle w:val="CM14"/>
        <w:spacing w:before="20" w:after="20"/>
        <w:ind w:left="360"/>
        <w:jc w:val="both"/>
        <w:rPr>
          <w:rFonts w:ascii="Times New Roman" w:hAnsi="Times New Roman"/>
          <w:sz w:val="27"/>
          <w:szCs w:val="27"/>
        </w:rPr>
      </w:pPr>
      <w:r w:rsidRPr="00B3680F">
        <w:rPr>
          <w:rFonts w:ascii="Times New Roman" w:hAnsi="Times New Roman"/>
          <w:sz w:val="27"/>
          <w:szCs w:val="27"/>
        </w:rPr>
        <w:t xml:space="preserve">- Công an trong trường hợp mất cắp, mất mát hoặc hư hỏng cố ý gây ra bởi bên thứ ba; </w:t>
      </w:r>
    </w:p>
    <w:p w14:paraId="2C691FB7" w14:textId="77777777" w:rsidR="008B6FF7" w:rsidRPr="00B3680F" w:rsidRDefault="008B6FF7" w:rsidP="008B6FF7">
      <w:pPr>
        <w:pStyle w:val="CM14"/>
        <w:spacing w:before="20" w:after="20"/>
        <w:ind w:left="360"/>
        <w:jc w:val="both"/>
        <w:rPr>
          <w:rFonts w:ascii="Times New Roman" w:hAnsi="Times New Roman"/>
          <w:sz w:val="27"/>
          <w:szCs w:val="27"/>
        </w:rPr>
      </w:pPr>
      <w:r w:rsidRPr="00B3680F">
        <w:rPr>
          <w:rFonts w:ascii="Times New Roman" w:hAnsi="Times New Roman"/>
          <w:sz w:val="27"/>
          <w:szCs w:val="27"/>
        </w:rPr>
        <w:t xml:space="preserve">- Hãng vận chuyển trong trường hợp hành lý bị mất mát hay thiệt hại trong quá trình vận chuyển.  </w:t>
      </w:r>
    </w:p>
    <w:p w14:paraId="57F28652" w14:textId="77777777" w:rsidR="008B6FF7" w:rsidRPr="00B3680F" w:rsidRDefault="008B6FF7" w:rsidP="008B6FF7">
      <w:pPr>
        <w:pStyle w:val="Default"/>
        <w:spacing w:before="60" w:after="60"/>
        <w:jc w:val="both"/>
        <w:rPr>
          <w:rFonts w:ascii="Times New Roman" w:hAnsi="Times New Roman" w:cs="Times New Roman"/>
          <w:b/>
          <w:bCs/>
          <w:sz w:val="27"/>
          <w:szCs w:val="27"/>
        </w:rPr>
      </w:pPr>
      <w:r w:rsidRPr="00B3680F">
        <w:rPr>
          <w:rFonts w:ascii="Times New Roman" w:hAnsi="Times New Roman" w:cs="Times New Roman"/>
          <w:b/>
          <w:bCs/>
          <w:sz w:val="27"/>
          <w:szCs w:val="27"/>
        </w:rPr>
        <w:t xml:space="preserve">Doanh nghiệp bảo hiểm sẽ không </w:t>
      </w:r>
      <w:r w:rsidRPr="00B3680F">
        <w:rPr>
          <w:rFonts w:ascii="Times New Roman" w:hAnsi="Times New Roman" w:cs="Times New Roman"/>
          <w:b/>
          <w:color w:val="auto"/>
          <w:sz w:val="27"/>
          <w:szCs w:val="27"/>
        </w:rPr>
        <w:t>chi trả cho Quyền lợi này trong các trường hợp sau:</w:t>
      </w:r>
      <w:r w:rsidRPr="00B3680F">
        <w:rPr>
          <w:rFonts w:ascii="Times New Roman" w:hAnsi="Times New Roman" w:cs="Times New Roman"/>
          <w:b/>
          <w:bCs/>
          <w:sz w:val="27"/>
          <w:szCs w:val="27"/>
        </w:rPr>
        <w:t xml:space="preserve"> </w:t>
      </w:r>
    </w:p>
    <w:p w14:paraId="0E17E5A3" w14:textId="77777777" w:rsidR="008B6FF7" w:rsidRPr="00B3680F" w:rsidRDefault="008B6FF7" w:rsidP="005021FD">
      <w:pPr>
        <w:pStyle w:val="Default"/>
        <w:numPr>
          <w:ilvl w:val="0"/>
          <w:numId w:val="27"/>
        </w:numPr>
        <w:spacing w:before="20" w:after="20"/>
        <w:ind w:left="360"/>
        <w:jc w:val="both"/>
        <w:rPr>
          <w:rFonts w:ascii="Times New Roman" w:hAnsi="Times New Roman" w:cs="Times New Roman"/>
          <w:color w:val="auto"/>
          <w:sz w:val="27"/>
          <w:szCs w:val="27"/>
        </w:rPr>
      </w:pPr>
      <w:r w:rsidRPr="00B3680F">
        <w:rPr>
          <w:rFonts w:ascii="Times New Roman" w:hAnsi="Times New Roman" w:cs="Times New Roman"/>
          <w:color w:val="auto"/>
          <w:sz w:val="27"/>
          <w:szCs w:val="27"/>
        </w:rPr>
        <w:t xml:space="preserve">Hao mòn tự nhiên, hư hỏng do thời gian, trục trặc hay hỏng hóc về cơ khí hay điện tử. </w:t>
      </w:r>
    </w:p>
    <w:p w14:paraId="45D15CA1" w14:textId="77777777" w:rsidR="008B6FF7" w:rsidRPr="00B3680F" w:rsidRDefault="008B6FF7" w:rsidP="005021FD">
      <w:pPr>
        <w:pStyle w:val="Default"/>
        <w:numPr>
          <w:ilvl w:val="0"/>
          <w:numId w:val="27"/>
        </w:numPr>
        <w:spacing w:before="20" w:after="20"/>
        <w:ind w:left="360"/>
        <w:jc w:val="both"/>
        <w:rPr>
          <w:rFonts w:ascii="Times New Roman" w:hAnsi="Times New Roman" w:cs="Times New Roman"/>
          <w:color w:val="auto"/>
          <w:sz w:val="27"/>
          <w:szCs w:val="27"/>
        </w:rPr>
      </w:pPr>
      <w:r w:rsidRPr="00B3680F">
        <w:rPr>
          <w:rFonts w:ascii="Times New Roman" w:hAnsi="Times New Roman" w:cs="Times New Roman"/>
          <w:color w:val="auto"/>
          <w:sz w:val="27"/>
          <w:szCs w:val="27"/>
        </w:rPr>
        <w:t xml:space="preserve">Mất mát hoặc hư hỏng phát sinh do hậu quả của việc trì hoãn, tịch thu, bắt giữ, trưng dụng hay phá hủy của cơ quan hải quan hoặc các cơ quan có thẩm quyền khác.  </w:t>
      </w:r>
    </w:p>
    <w:p w14:paraId="0BDB7218" w14:textId="77777777" w:rsidR="008B6FF7" w:rsidRPr="00B3680F" w:rsidRDefault="008B6FF7" w:rsidP="005021FD">
      <w:pPr>
        <w:pStyle w:val="Default"/>
        <w:numPr>
          <w:ilvl w:val="0"/>
          <w:numId w:val="27"/>
        </w:numPr>
        <w:spacing w:before="20" w:after="20"/>
        <w:ind w:left="360"/>
        <w:jc w:val="both"/>
        <w:rPr>
          <w:rFonts w:ascii="Times New Roman" w:hAnsi="Times New Roman" w:cs="Times New Roman"/>
          <w:color w:val="auto"/>
          <w:sz w:val="27"/>
          <w:szCs w:val="27"/>
        </w:rPr>
      </w:pPr>
      <w:r w:rsidRPr="00B3680F">
        <w:rPr>
          <w:rFonts w:ascii="Times New Roman" w:hAnsi="Times New Roman" w:cs="Times New Roman"/>
          <w:color w:val="auto"/>
          <w:sz w:val="27"/>
          <w:szCs w:val="27"/>
        </w:rPr>
        <w:t xml:space="preserve">Mất mát hoặc hư hỏng đối với tiền mang theo, thẻ (bao gồm thẻ tín dụng…) và các phương tiện thanh toán khác, trái phiếu, thẻ ưu đãi, tem thưởng hàng, chứng từ có thể chuyển nhượng, giấy chứng nhận quyền sở hữu, bản thảo, chứng khoán, giấy tờ thông hành hoặc các tài liệu khác.  </w:t>
      </w:r>
    </w:p>
    <w:p w14:paraId="7CB4C1E1" w14:textId="77777777" w:rsidR="008B6FF7" w:rsidRPr="00B3680F" w:rsidRDefault="008B6FF7" w:rsidP="005021FD">
      <w:pPr>
        <w:pStyle w:val="Default"/>
        <w:numPr>
          <w:ilvl w:val="0"/>
          <w:numId w:val="27"/>
        </w:numPr>
        <w:spacing w:before="20" w:after="20"/>
        <w:ind w:left="360"/>
        <w:jc w:val="both"/>
        <w:rPr>
          <w:rFonts w:ascii="Times New Roman" w:hAnsi="Times New Roman" w:cs="Times New Roman"/>
          <w:color w:val="auto"/>
          <w:sz w:val="27"/>
          <w:szCs w:val="27"/>
        </w:rPr>
      </w:pPr>
      <w:r w:rsidRPr="00B3680F">
        <w:rPr>
          <w:rFonts w:ascii="Times New Roman" w:hAnsi="Times New Roman" w:cs="Times New Roman"/>
          <w:color w:val="auto"/>
          <w:sz w:val="27"/>
          <w:szCs w:val="27"/>
        </w:rPr>
        <w:lastRenderedPageBreak/>
        <w:t>Đổ vỡ hoặc tổn thất đối với các đồ dễ vỡ, đồ thủy tinh, bát đĩa, màn hình tivi, nhạc cụ, đồ dùng hay thiết bị gia dụng trừ trường hợp đổ vỡ, hư hỏng đó xảy ra do tai nạn đối với xe chở hành lý.</w:t>
      </w:r>
    </w:p>
    <w:p w14:paraId="3D7ED9A9" w14:textId="77777777" w:rsidR="008B6FF7" w:rsidRPr="00B3680F" w:rsidRDefault="008B6FF7" w:rsidP="005021FD">
      <w:pPr>
        <w:pStyle w:val="Default"/>
        <w:numPr>
          <w:ilvl w:val="1"/>
          <w:numId w:val="22"/>
        </w:numPr>
        <w:spacing w:before="20" w:after="20"/>
        <w:ind w:left="360"/>
        <w:jc w:val="both"/>
        <w:rPr>
          <w:rFonts w:ascii="Times New Roman" w:hAnsi="Times New Roman" w:cs="Times New Roman"/>
          <w:color w:val="auto"/>
          <w:sz w:val="27"/>
          <w:szCs w:val="27"/>
        </w:rPr>
      </w:pPr>
      <w:r w:rsidRPr="00B3680F">
        <w:rPr>
          <w:rFonts w:ascii="Times New Roman" w:hAnsi="Times New Roman" w:cs="Times New Roman"/>
          <w:color w:val="auto"/>
          <w:sz w:val="27"/>
          <w:szCs w:val="27"/>
        </w:rPr>
        <w:t>Đồ trang sức hay đồng hồ mà Người được bảo hiểm không để trong hành lý xách tay hoặc không nằm dưới sự giám sát của Người được bảo hiểm.</w:t>
      </w:r>
    </w:p>
    <w:p w14:paraId="46710B3A" w14:textId="77777777" w:rsidR="008B6FF7" w:rsidRPr="00B3680F" w:rsidRDefault="008B6FF7" w:rsidP="005021FD">
      <w:pPr>
        <w:pStyle w:val="Default"/>
        <w:numPr>
          <w:ilvl w:val="1"/>
          <w:numId w:val="22"/>
        </w:numPr>
        <w:spacing w:before="20" w:after="20"/>
        <w:ind w:left="360"/>
        <w:jc w:val="both"/>
        <w:rPr>
          <w:rFonts w:ascii="Times New Roman" w:hAnsi="Times New Roman" w:cs="Times New Roman"/>
          <w:color w:val="auto"/>
          <w:sz w:val="27"/>
          <w:szCs w:val="27"/>
        </w:rPr>
      </w:pPr>
      <w:r w:rsidRPr="00B3680F">
        <w:rPr>
          <w:rFonts w:ascii="Times New Roman" w:hAnsi="Times New Roman" w:cs="Times New Roman"/>
          <w:color w:val="auto"/>
          <w:sz w:val="27"/>
          <w:szCs w:val="27"/>
        </w:rPr>
        <w:t>Tranh vẽ, các tác phẩm nghệ thuật, đồ cổ và đồ quý hiếm.</w:t>
      </w:r>
    </w:p>
    <w:p w14:paraId="79C879F2" w14:textId="77777777" w:rsidR="008B6FF7" w:rsidRPr="00B3680F" w:rsidRDefault="008B6FF7" w:rsidP="005021FD">
      <w:pPr>
        <w:pStyle w:val="Default"/>
        <w:numPr>
          <w:ilvl w:val="1"/>
          <w:numId w:val="22"/>
        </w:numPr>
        <w:spacing w:before="20" w:after="20"/>
        <w:ind w:left="360"/>
        <w:jc w:val="both"/>
        <w:rPr>
          <w:rFonts w:ascii="Times New Roman" w:hAnsi="Times New Roman" w:cs="Times New Roman"/>
          <w:color w:val="auto"/>
          <w:sz w:val="27"/>
          <w:szCs w:val="27"/>
        </w:rPr>
      </w:pPr>
      <w:r w:rsidRPr="00B3680F">
        <w:rPr>
          <w:rFonts w:ascii="Times New Roman" w:hAnsi="Times New Roman" w:cs="Times New Roman"/>
          <w:color w:val="auto"/>
          <w:sz w:val="27"/>
          <w:szCs w:val="27"/>
        </w:rPr>
        <w:t>Dụng cụ lặn hay trượt tuyết.</w:t>
      </w:r>
    </w:p>
    <w:p w14:paraId="1AFB3CDE" w14:textId="77777777" w:rsidR="008B6FF7" w:rsidRPr="00B3680F" w:rsidRDefault="008B6FF7" w:rsidP="005021FD">
      <w:pPr>
        <w:pStyle w:val="Default"/>
        <w:numPr>
          <w:ilvl w:val="1"/>
          <w:numId w:val="22"/>
        </w:numPr>
        <w:spacing w:before="20" w:after="20"/>
        <w:ind w:left="360"/>
        <w:jc w:val="both"/>
        <w:rPr>
          <w:rFonts w:ascii="Times New Roman" w:hAnsi="Times New Roman" w:cs="Times New Roman"/>
          <w:color w:val="auto"/>
          <w:sz w:val="27"/>
          <w:szCs w:val="27"/>
        </w:rPr>
      </w:pPr>
      <w:r w:rsidRPr="00B3680F">
        <w:rPr>
          <w:rFonts w:ascii="Times New Roman" w:hAnsi="Times New Roman" w:cs="Times New Roman"/>
          <w:color w:val="auto"/>
          <w:sz w:val="27"/>
          <w:szCs w:val="27"/>
        </w:rPr>
        <w:t xml:space="preserve">Ô tô, xe máy, xe đạp, thuyền, và tất cả các phụ tùng liên quan đến những đồ vật này.   </w:t>
      </w:r>
    </w:p>
    <w:p w14:paraId="335ABF2E" w14:textId="77777777" w:rsidR="008B6FF7" w:rsidRPr="00B3680F" w:rsidRDefault="008B6FF7" w:rsidP="005021FD">
      <w:pPr>
        <w:pStyle w:val="Default"/>
        <w:numPr>
          <w:ilvl w:val="1"/>
          <w:numId w:val="22"/>
        </w:numPr>
        <w:spacing w:before="20" w:after="20"/>
        <w:ind w:left="360"/>
        <w:jc w:val="both"/>
        <w:rPr>
          <w:rFonts w:ascii="Times New Roman" w:hAnsi="Times New Roman" w:cs="Times New Roman"/>
          <w:color w:val="auto"/>
          <w:sz w:val="27"/>
          <w:szCs w:val="27"/>
        </w:rPr>
      </w:pPr>
      <w:r w:rsidRPr="00B3680F">
        <w:rPr>
          <w:rFonts w:ascii="Times New Roman" w:hAnsi="Times New Roman" w:cs="Times New Roman"/>
          <w:color w:val="auto"/>
          <w:sz w:val="27"/>
          <w:szCs w:val="27"/>
        </w:rPr>
        <w:t xml:space="preserve">Mất mát hoặc hư hỏng đối với hàng hóa hay hàng mẫu kinh doanh. </w:t>
      </w:r>
    </w:p>
    <w:p w14:paraId="3B6519D5" w14:textId="77777777" w:rsidR="008B6FF7" w:rsidRPr="00B3680F" w:rsidRDefault="008B6FF7" w:rsidP="005021FD">
      <w:pPr>
        <w:pStyle w:val="Default"/>
        <w:numPr>
          <w:ilvl w:val="1"/>
          <w:numId w:val="22"/>
        </w:numPr>
        <w:spacing w:before="20" w:after="20"/>
        <w:ind w:left="360"/>
        <w:jc w:val="both"/>
        <w:rPr>
          <w:rFonts w:ascii="Times New Roman" w:hAnsi="Times New Roman" w:cs="Times New Roman"/>
          <w:color w:val="auto"/>
          <w:sz w:val="27"/>
          <w:szCs w:val="27"/>
        </w:rPr>
      </w:pPr>
      <w:r w:rsidRPr="00B3680F">
        <w:rPr>
          <w:rFonts w:ascii="Times New Roman" w:hAnsi="Times New Roman" w:cs="Times New Roman"/>
          <w:color w:val="auto"/>
          <w:sz w:val="27"/>
          <w:szCs w:val="27"/>
        </w:rPr>
        <w:t>Động vật, sinh vật, thực vật, thức ăn, hay các đồ vật khác dễ chết hoặc bị hư hỏng.</w:t>
      </w:r>
    </w:p>
    <w:p w14:paraId="309CDD37" w14:textId="77777777" w:rsidR="008B6FF7" w:rsidRPr="00B3680F" w:rsidRDefault="008B6FF7" w:rsidP="005021FD">
      <w:pPr>
        <w:pStyle w:val="Default"/>
        <w:numPr>
          <w:ilvl w:val="1"/>
          <w:numId w:val="22"/>
        </w:numPr>
        <w:spacing w:before="20" w:after="20"/>
        <w:ind w:left="360"/>
        <w:jc w:val="both"/>
        <w:rPr>
          <w:rFonts w:ascii="Times New Roman" w:hAnsi="Times New Roman" w:cs="Times New Roman"/>
          <w:color w:val="auto"/>
          <w:sz w:val="27"/>
          <w:szCs w:val="27"/>
        </w:rPr>
      </w:pPr>
      <w:r w:rsidRPr="00B3680F">
        <w:rPr>
          <w:rFonts w:ascii="Times New Roman" w:hAnsi="Times New Roman" w:cs="Times New Roman"/>
          <w:color w:val="auto"/>
          <w:sz w:val="27"/>
          <w:szCs w:val="27"/>
        </w:rPr>
        <w:t xml:space="preserve">Tổn thất hoặc thay thế dữ liệu điện tử hoặc phần mềm. </w:t>
      </w:r>
    </w:p>
    <w:p w14:paraId="0CDF62D9" w14:textId="77777777" w:rsidR="008B6FF7" w:rsidRPr="00B3680F" w:rsidRDefault="008B6FF7" w:rsidP="005021FD">
      <w:pPr>
        <w:pStyle w:val="Default"/>
        <w:numPr>
          <w:ilvl w:val="1"/>
          <w:numId w:val="22"/>
        </w:numPr>
        <w:spacing w:before="20" w:after="20"/>
        <w:ind w:left="360"/>
        <w:jc w:val="both"/>
        <w:rPr>
          <w:rFonts w:ascii="Times New Roman" w:hAnsi="Times New Roman" w:cs="Times New Roman"/>
          <w:color w:val="auto"/>
          <w:sz w:val="27"/>
          <w:szCs w:val="27"/>
        </w:rPr>
      </w:pPr>
      <w:r w:rsidRPr="00B3680F">
        <w:rPr>
          <w:rFonts w:ascii="Times New Roman" w:hAnsi="Times New Roman" w:cs="Times New Roman"/>
          <w:color w:val="auto"/>
          <w:sz w:val="27"/>
          <w:szCs w:val="27"/>
        </w:rPr>
        <w:t>Trường hợp biến mất không thể giải thích được.</w:t>
      </w:r>
    </w:p>
    <w:p w14:paraId="70DFC677" w14:textId="77777777" w:rsidR="008B6FF7" w:rsidRPr="00B3680F" w:rsidRDefault="008B6FF7" w:rsidP="005021FD">
      <w:pPr>
        <w:pStyle w:val="Default"/>
        <w:numPr>
          <w:ilvl w:val="1"/>
          <w:numId w:val="22"/>
        </w:numPr>
        <w:spacing w:before="20" w:after="20"/>
        <w:ind w:left="360"/>
        <w:jc w:val="both"/>
        <w:rPr>
          <w:rFonts w:ascii="Times New Roman" w:hAnsi="Times New Roman" w:cs="Times New Roman"/>
          <w:color w:val="auto"/>
          <w:sz w:val="27"/>
          <w:szCs w:val="27"/>
        </w:rPr>
      </w:pPr>
      <w:r w:rsidRPr="00B3680F">
        <w:rPr>
          <w:rFonts w:ascii="Times New Roman" w:hAnsi="Times New Roman" w:cs="Times New Roman"/>
          <w:color w:val="auto"/>
          <w:sz w:val="27"/>
          <w:szCs w:val="27"/>
        </w:rPr>
        <w:t>Mất mát hoặc hư hỏng đối với thiết bị thuê.</w:t>
      </w:r>
    </w:p>
    <w:p w14:paraId="53CDC6CE" w14:textId="77777777" w:rsidR="008B6FF7" w:rsidRPr="00B3680F" w:rsidRDefault="008B6FF7" w:rsidP="005021FD">
      <w:pPr>
        <w:numPr>
          <w:ilvl w:val="1"/>
          <w:numId w:val="22"/>
        </w:numPr>
        <w:spacing w:before="20" w:after="20" w:line="240" w:lineRule="auto"/>
        <w:ind w:left="360"/>
        <w:jc w:val="both"/>
        <w:rPr>
          <w:rFonts w:ascii="Times New Roman" w:hAnsi="Times New Roman" w:cs="Times New Roman"/>
          <w:sz w:val="27"/>
          <w:szCs w:val="27"/>
        </w:rPr>
      </w:pPr>
      <w:r w:rsidRPr="00B3680F">
        <w:rPr>
          <w:rFonts w:ascii="Times New Roman" w:hAnsi="Times New Roman" w:cs="Times New Roman"/>
          <w:sz w:val="27"/>
          <w:szCs w:val="27"/>
        </w:rPr>
        <w:t>Các khiếu nại về tài sản khác không phải là hành lý tư trang của Người được bảo hiểm.</w:t>
      </w:r>
    </w:p>
    <w:p w14:paraId="1850A52E" w14:textId="77777777" w:rsidR="008B6FF7" w:rsidRPr="00B3680F" w:rsidRDefault="008B6FF7" w:rsidP="005021FD">
      <w:pPr>
        <w:pStyle w:val="Default"/>
        <w:numPr>
          <w:ilvl w:val="1"/>
          <w:numId w:val="22"/>
        </w:numPr>
        <w:spacing w:before="20" w:after="20"/>
        <w:ind w:left="360"/>
        <w:jc w:val="both"/>
        <w:rPr>
          <w:rFonts w:ascii="Times New Roman" w:hAnsi="Times New Roman" w:cs="Times New Roman"/>
          <w:color w:val="auto"/>
          <w:sz w:val="27"/>
          <w:szCs w:val="27"/>
        </w:rPr>
      </w:pPr>
      <w:r w:rsidRPr="00B3680F">
        <w:rPr>
          <w:rFonts w:ascii="Times New Roman" w:hAnsi="Times New Roman" w:cs="Times New Roman"/>
          <w:color w:val="auto"/>
          <w:sz w:val="27"/>
          <w:szCs w:val="27"/>
        </w:rPr>
        <w:t xml:space="preserve">Trường hợp mất mát hoặc tổn thất trong khi đang được bảo quản bởi hãng hàng không hoặc phương tiện vận chuyển khác, trừ khi thông báo ngay lập tức sau khi phát hiện ra và trong trường hợp vận chuyển bằng đường hàng không, có biên bản bất thường về hành lý được lập. </w:t>
      </w:r>
    </w:p>
    <w:p w14:paraId="68DD8F1B" w14:textId="77777777" w:rsidR="008B6FF7" w:rsidRPr="00B3680F" w:rsidRDefault="008B6FF7" w:rsidP="005021FD">
      <w:pPr>
        <w:pStyle w:val="Default"/>
        <w:numPr>
          <w:ilvl w:val="1"/>
          <w:numId w:val="22"/>
        </w:numPr>
        <w:spacing w:before="20" w:after="20"/>
        <w:ind w:left="360"/>
        <w:jc w:val="both"/>
        <w:rPr>
          <w:rFonts w:ascii="Times New Roman" w:hAnsi="Times New Roman" w:cs="Times New Roman"/>
          <w:color w:val="auto"/>
          <w:sz w:val="27"/>
          <w:szCs w:val="27"/>
        </w:rPr>
      </w:pPr>
      <w:r w:rsidRPr="00B3680F">
        <w:rPr>
          <w:rFonts w:ascii="Times New Roman" w:hAnsi="Times New Roman" w:cs="Times New Roman"/>
          <w:color w:val="auto"/>
          <w:sz w:val="27"/>
          <w:szCs w:val="27"/>
        </w:rPr>
        <w:t xml:space="preserve">Trường hợp mất mát không được thông báo cho cơ quan công an trong vòng 24 tiếng đồng hồ sau khi phát hiện ra, trừ khi có biên bản của công an. </w:t>
      </w:r>
    </w:p>
    <w:p w14:paraId="16C7DDE5" w14:textId="77777777" w:rsidR="008B6FF7" w:rsidRPr="00B3680F" w:rsidRDefault="008B6FF7" w:rsidP="005021FD">
      <w:pPr>
        <w:pStyle w:val="Default"/>
        <w:numPr>
          <w:ilvl w:val="1"/>
          <w:numId w:val="22"/>
        </w:numPr>
        <w:spacing w:before="20" w:after="20"/>
        <w:ind w:left="360"/>
        <w:jc w:val="both"/>
        <w:rPr>
          <w:rFonts w:ascii="Times New Roman" w:hAnsi="Times New Roman" w:cs="Times New Roman"/>
          <w:color w:val="auto"/>
          <w:sz w:val="27"/>
          <w:szCs w:val="27"/>
        </w:rPr>
      </w:pPr>
      <w:r w:rsidRPr="00B3680F">
        <w:rPr>
          <w:rFonts w:ascii="Times New Roman" w:hAnsi="Times New Roman" w:cs="Times New Roman"/>
          <w:color w:val="auto"/>
          <w:sz w:val="27"/>
          <w:szCs w:val="27"/>
        </w:rPr>
        <w:t>Theo mục này nếu quyền lợi cho tổn thất tương tự đã được chi trả ở Quyền lợi 6 – Nhận hành lý chậm.</w:t>
      </w:r>
    </w:p>
    <w:p w14:paraId="59DB3589" w14:textId="758E213E" w:rsidR="00574689" w:rsidRPr="008B6FF7" w:rsidRDefault="00574689" w:rsidP="008B6FF7"/>
    <w:sectPr w:rsidR="00574689" w:rsidRPr="008B6FF7" w:rsidSect="004421EE">
      <w:footerReference w:type="default" r:id="rId9"/>
      <w:pgSz w:w="11907" w:h="16839" w:code="9"/>
      <w:pgMar w:top="510" w:right="1134" w:bottom="45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3C1B1" w14:textId="77777777" w:rsidR="008255FA" w:rsidRDefault="008255FA" w:rsidP="000144DE">
      <w:pPr>
        <w:spacing w:after="0" w:line="240" w:lineRule="auto"/>
      </w:pPr>
      <w:r>
        <w:separator/>
      </w:r>
    </w:p>
  </w:endnote>
  <w:endnote w:type="continuationSeparator" w:id="0">
    <w:p w14:paraId="772B959B" w14:textId="77777777" w:rsidR="008255FA" w:rsidRDefault="008255FA" w:rsidP="0001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JHHEL K+ S C. Pseudo. Font. 0">
    <w:altName w:val="Smallcaps Pseudo Fon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826762"/>
      <w:docPartObj>
        <w:docPartGallery w:val="Page Numbers (Bottom of Page)"/>
        <w:docPartUnique/>
      </w:docPartObj>
    </w:sdtPr>
    <w:sdtEndPr>
      <w:rPr>
        <w:noProof/>
      </w:rPr>
    </w:sdtEndPr>
    <w:sdtContent>
      <w:p w14:paraId="261592DE" w14:textId="001F60E7" w:rsidR="00B45ADF" w:rsidRDefault="00B45ADF">
        <w:pPr>
          <w:pStyle w:val="Footer"/>
          <w:jc w:val="right"/>
        </w:pPr>
        <w:r w:rsidRPr="00735F8D">
          <w:rPr>
            <w:rFonts w:ascii="Times New Roman" w:hAnsi="Times New Roman" w:cs="Times New Roman"/>
          </w:rPr>
          <w:fldChar w:fldCharType="begin"/>
        </w:r>
        <w:r w:rsidRPr="00735F8D">
          <w:rPr>
            <w:rFonts w:ascii="Times New Roman" w:hAnsi="Times New Roman" w:cs="Times New Roman"/>
          </w:rPr>
          <w:instrText xml:space="preserve"> PAGE   \* MERGEFORMAT </w:instrText>
        </w:r>
        <w:r w:rsidRPr="00735F8D">
          <w:rPr>
            <w:rFonts w:ascii="Times New Roman" w:hAnsi="Times New Roman" w:cs="Times New Roman"/>
          </w:rPr>
          <w:fldChar w:fldCharType="separate"/>
        </w:r>
        <w:r w:rsidR="002D6A3C">
          <w:rPr>
            <w:rFonts w:ascii="Times New Roman" w:hAnsi="Times New Roman" w:cs="Times New Roman"/>
            <w:noProof/>
          </w:rPr>
          <w:t>1</w:t>
        </w:r>
        <w:r w:rsidRPr="00735F8D">
          <w:rPr>
            <w:rFonts w:ascii="Times New Roman" w:hAnsi="Times New Roman" w:cs="Times New Roman"/>
            <w:noProof/>
          </w:rPr>
          <w:fldChar w:fldCharType="end"/>
        </w:r>
      </w:p>
    </w:sdtContent>
  </w:sdt>
  <w:p w14:paraId="24B02498" w14:textId="77777777" w:rsidR="00B45ADF" w:rsidRDefault="00B45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4B1D0" w14:textId="77777777" w:rsidR="008255FA" w:rsidRDefault="008255FA" w:rsidP="000144DE">
      <w:pPr>
        <w:spacing w:after="0" w:line="240" w:lineRule="auto"/>
      </w:pPr>
      <w:r>
        <w:separator/>
      </w:r>
    </w:p>
  </w:footnote>
  <w:footnote w:type="continuationSeparator" w:id="0">
    <w:p w14:paraId="251AFB67" w14:textId="77777777" w:rsidR="008255FA" w:rsidRDefault="008255FA" w:rsidP="000144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38D2"/>
    <w:multiLevelType w:val="hybridMultilevel"/>
    <w:tmpl w:val="DC9C00FE"/>
    <w:lvl w:ilvl="0" w:tplc="EFE2666E">
      <w:start w:val="1"/>
      <w:numFmt w:val="lowerLetter"/>
      <w:lvlText w:val="%1)"/>
      <w:lvlJc w:val="left"/>
      <w:pPr>
        <w:ind w:left="1713" w:hanging="360"/>
      </w:pPr>
      <w:rPr>
        <w:rFonts w:hint="default"/>
      </w:rPr>
    </w:lvl>
    <w:lvl w:ilvl="1" w:tplc="4DA88D8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9055B"/>
    <w:multiLevelType w:val="hybridMultilevel"/>
    <w:tmpl w:val="32FA0EA6"/>
    <w:lvl w:ilvl="0" w:tplc="ED70925A">
      <w:start w:val="1"/>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029C6"/>
    <w:multiLevelType w:val="hybridMultilevel"/>
    <w:tmpl w:val="8E2490F4"/>
    <w:lvl w:ilvl="0" w:tplc="0409000F">
      <w:start w:val="1"/>
      <w:numFmt w:val="decimal"/>
      <w:lvlText w:val="%1."/>
      <w:lvlJc w:val="left"/>
      <w:pPr>
        <w:ind w:left="2008" w:hanging="360"/>
      </w:pPr>
    </w:lvl>
    <w:lvl w:ilvl="1" w:tplc="04090019" w:tentative="1">
      <w:start w:val="1"/>
      <w:numFmt w:val="lowerLetter"/>
      <w:lvlText w:val="%2."/>
      <w:lvlJc w:val="left"/>
      <w:pPr>
        <w:ind w:left="2728" w:hanging="360"/>
      </w:pPr>
    </w:lvl>
    <w:lvl w:ilvl="2" w:tplc="0409001B" w:tentative="1">
      <w:start w:val="1"/>
      <w:numFmt w:val="lowerRoman"/>
      <w:lvlText w:val="%3."/>
      <w:lvlJc w:val="right"/>
      <w:pPr>
        <w:ind w:left="3448" w:hanging="180"/>
      </w:pPr>
    </w:lvl>
    <w:lvl w:ilvl="3" w:tplc="0409000F" w:tentative="1">
      <w:start w:val="1"/>
      <w:numFmt w:val="decimal"/>
      <w:lvlText w:val="%4."/>
      <w:lvlJc w:val="left"/>
      <w:pPr>
        <w:ind w:left="4168" w:hanging="360"/>
      </w:pPr>
    </w:lvl>
    <w:lvl w:ilvl="4" w:tplc="04090019" w:tentative="1">
      <w:start w:val="1"/>
      <w:numFmt w:val="lowerLetter"/>
      <w:lvlText w:val="%5."/>
      <w:lvlJc w:val="left"/>
      <w:pPr>
        <w:ind w:left="4888" w:hanging="360"/>
      </w:pPr>
    </w:lvl>
    <w:lvl w:ilvl="5" w:tplc="0409001B" w:tentative="1">
      <w:start w:val="1"/>
      <w:numFmt w:val="lowerRoman"/>
      <w:lvlText w:val="%6."/>
      <w:lvlJc w:val="right"/>
      <w:pPr>
        <w:ind w:left="5608" w:hanging="180"/>
      </w:pPr>
    </w:lvl>
    <w:lvl w:ilvl="6" w:tplc="0409000F" w:tentative="1">
      <w:start w:val="1"/>
      <w:numFmt w:val="decimal"/>
      <w:lvlText w:val="%7."/>
      <w:lvlJc w:val="left"/>
      <w:pPr>
        <w:ind w:left="6328" w:hanging="360"/>
      </w:pPr>
    </w:lvl>
    <w:lvl w:ilvl="7" w:tplc="04090019" w:tentative="1">
      <w:start w:val="1"/>
      <w:numFmt w:val="lowerLetter"/>
      <w:lvlText w:val="%8."/>
      <w:lvlJc w:val="left"/>
      <w:pPr>
        <w:ind w:left="7048" w:hanging="360"/>
      </w:pPr>
    </w:lvl>
    <w:lvl w:ilvl="8" w:tplc="0409001B" w:tentative="1">
      <w:start w:val="1"/>
      <w:numFmt w:val="lowerRoman"/>
      <w:lvlText w:val="%9."/>
      <w:lvlJc w:val="right"/>
      <w:pPr>
        <w:ind w:left="7768" w:hanging="180"/>
      </w:pPr>
    </w:lvl>
  </w:abstractNum>
  <w:abstractNum w:abstractNumId="3" w15:restartNumberingAfterBreak="0">
    <w:nsid w:val="1258681E"/>
    <w:multiLevelType w:val="hybridMultilevel"/>
    <w:tmpl w:val="3F7CF660"/>
    <w:lvl w:ilvl="0" w:tplc="81288468">
      <w:start w:val="1"/>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6194D"/>
    <w:multiLevelType w:val="hybridMultilevel"/>
    <w:tmpl w:val="956CD8CA"/>
    <w:lvl w:ilvl="0" w:tplc="E8E4F570">
      <w:start w:val="1"/>
      <w:numFmt w:val="lowerLetter"/>
      <w:lvlText w:val="%1)"/>
      <w:lvlJc w:val="left"/>
      <w:pPr>
        <w:ind w:left="12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63EA8"/>
    <w:multiLevelType w:val="hybridMultilevel"/>
    <w:tmpl w:val="88849670"/>
    <w:lvl w:ilvl="0" w:tplc="CBC601F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31CAF"/>
    <w:multiLevelType w:val="hybridMultilevel"/>
    <w:tmpl w:val="221A95A6"/>
    <w:lvl w:ilvl="0" w:tplc="3B20A69C">
      <w:start w:val="1"/>
      <w:numFmt w:val="decimal"/>
      <w:lvlText w:val="%1."/>
      <w:lvlJc w:val="left"/>
      <w:pPr>
        <w:ind w:left="611" w:hanging="360"/>
      </w:pPr>
      <w:rPr>
        <w:rFonts w:hint="default"/>
      </w:rPr>
    </w:lvl>
    <w:lvl w:ilvl="1" w:tplc="04090019" w:tentative="1">
      <w:start w:val="1"/>
      <w:numFmt w:val="lowerLetter"/>
      <w:lvlText w:val="%2."/>
      <w:lvlJc w:val="left"/>
      <w:pPr>
        <w:ind w:left="1331" w:hanging="360"/>
      </w:pPr>
    </w:lvl>
    <w:lvl w:ilvl="2" w:tplc="0409001B" w:tentative="1">
      <w:start w:val="1"/>
      <w:numFmt w:val="lowerRoman"/>
      <w:lvlText w:val="%3."/>
      <w:lvlJc w:val="right"/>
      <w:pPr>
        <w:ind w:left="2051" w:hanging="180"/>
      </w:pPr>
    </w:lvl>
    <w:lvl w:ilvl="3" w:tplc="0409000F" w:tentative="1">
      <w:start w:val="1"/>
      <w:numFmt w:val="decimal"/>
      <w:lvlText w:val="%4."/>
      <w:lvlJc w:val="left"/>
      <w:pPr>
        <w:ind w:left="2771" w:hanging="360"/>
      </w:pPr>
    </w:lvl>
    <w:lvl w:ilvl="4" w:tplc="04090019" w:tentative="1">
      <w:start w:val="1"/>
      <w:numFmt w:val="lowerLetter"/>
      <w:lvlText w:val="%5."/>
      <w:lvlJc w:val="left"/>
      <w:pPr>
        <w:ind w:left="3491" w:hanging="360"/>
      </w:pPr>
    </w:lvl>
    <w:lvl w:ilvl="5" w:tplc="0409001B" w:tentative="1">
      <w:start w:val="1"/>
      <w:numFmt w:val="lowerRoman"/>
      <w:lvlText w:val="%6."/>
      <w:lvlJc w:val="right"/>
      <w:pPr>
        <w:ind w:left="4211" w:hanging="180"/>
      </w:pPr>
    </w:lvl>
    <w:lvl w:ilvl="6" w:tplc="0409000F" w:tentative="1">
      <w:start w:val="1"/>
      <w:numFmt w:val="decimal"/>
      <w:lvlText w:val="%7."/>
      <w:lvlJc w:val="left"/>
      <w:pPr>
        <w:ind w:left="4931" w:hanging="360"/>
      </w:pPr>
    </w:lvl>
    <w:lvl w:ilvl="7" w:tplc="04090019" w:tentative="1">
      <w:start w:val="1"/>
      <w:numFmt w:val="lowerLetter"/>
      <w:lvlText w:val="%8."/>
      <w:lvlJc w:val="left"/>
      <w:pPr>
        <w:ind w:left="5651" w:hanging="360"/>
      </w:pPr>
    </w:lvl>
    <w:lvl w:ilvl="8" w:tplc="0409001B" w:tentative="1">
      <w:start w:val="1"/>
      <w:numFmt w:val="lowerRoman"/>
      <w:lvlText w:val="%9."/>
      <w:lvlJc w:val="right"/>
      <w:pPr>
        <w:ind w:left="6371" w:hanging="180"/>
      </w:pPr>
    </w:lvl>
  </w:abstractNum>
  <w:abstractNum w:abstractNumId="7" w15:restartNumberingAfterBreak="0">
    <w:nsid w:val="21404470"/>
    <w:multiLevelType w:val="hybridMultilevel"/>
    <w:tmpl w:val="7C2287BC"/>
    <w:lvl w:ilvl="0" w:tplc="02085CF2">
      <w:start w:val="1"/>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43817"/>
    <w:multiLevelType w:val="hybridMultilevel"/>
    <w:tmpl w:val="F822C9A8"/>
    <w:lvl w:ilvl="0" w:tplc="B7ACB7A8">
      <w:start w:val="1"/>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114B17"/>
    <w:multiLevelType w:val="hybridMultilevel"/>
    <w:tmpl w:val="A456F07C"/>
    <w:lvl w:ilvl="0" w:tplc="87EA9D94">
      <w:start w:val="1"/>
      <w:numFmt w:val="bullet"/>
      <w:lvlText w:val="-"/>
      <w:lvlJc w:val="left"/>
      <w:pPr>
        <w:ind w:left="720" w:hanging="360"/>
      </w:pPr>
      <w:rPr>
        <w:rFonts w:ascii="Times New Roman" w:eastAsia="PMingLiU"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91D6D95"/>
    <w:multiLevelType w:val="hybridMultilevel"/>
    <w:tmpl w:val="7E18E4F0"/>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D1005C4"/>
    <w:multiLevelType w:val="hybridMultilevel"/>
    <w:tmpl w:val="B6F464FA"/>
    <w:lvl w:ilvl="0" w:tplc="78E0A29A">
      <w:start w:val="1"/>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2D35CC"/>
    <w:multiLevelType w:val="hybridMultilevel"/>
    <w:tmpl w:val="8F02D05C"/>
    <w:lvl w:ilvl="0" w:tplc="FFA2B056">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78829E60">
      <w:start w:val="1"/>
      <w:numFmt w:val="decimal"/>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26C18CA"/>
    <w:multiLevelType w:val="hybridMultilevel"/>
    <w:tmpl w:val="5CA461EE"/>
    <w:lvl w:ilvl="0" w:tplc="1ED08702">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302948"/>
    <w:multiLevelType w:val="hybridMultilevel"/>
    <w:tmpl w:val="A9B2A6AE"/>
    <w:lvl w:ilvl="0" w:tplc="B1C69A66">
      <w:start w:val="1"/>
      <w:numFmt w:val="decimal"/>
      <w:lvlText w:val="%1."/>
      <w:lvlJc w:val="left"/>
      <w:pPr>
        <w:ind w:left="12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4578F1"/>
    <w:multiLevelType w:val="hybridMultilevel"/>
    <w:tmpl w:val="1A72FD8C"/>
    <w:lvl w:ilvl="0" w:tplc="409C021E">
      <w:start w:val="1"/>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4E6291"/>
    <w:multiLevelType w:val="hybridMultilevel"/>
    <w:tmpl w:val="23CA6A7E"/>
    <w:lvl w:ilvl="0" w:tplc="B33A5796">
      <w:start w:val="1"/>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5C5097"/>
    <w:multiLevelType w:val="hybridMultilevel"/>
    <w:tmpl w:val="B03A3844"/>
    <w:lvl w:ilvl="0" w:tplc="0409000F">
      <w:start w:val="1"/>
      <w:numFmt w:val="decimal"/>
      <w:lvlText w:val="%1."/>
      <w:lvlJc w:val="left"/>
      <w:pPr>
        <w:ind w:left="1288" w:hanging="360"/>
      </w:pPr>
    </w:lvl>
    <w:lvl w:ilvl="1" w:tplc="0409000F">
      <w:start w:val="1"/>
      <w:numFmt w:val="decimal"/>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8" w15:restartNumberingAfterBreak="0">
    <w:nsid w:val="456F63C9"/>
    <w:multiLevelType w:val="hybridMultilevel"/>
    <w:tmpl w:val="CD247F9C"/>
    <w:lvl w:ilvl="0" w:tplc="C3BA311C">
      <w:start w:val="1"/>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8B2A72"/>
    <w:multiLevelType w:val="hybridMultilevel"/>
    <w:tmpl w:val="41C6CD2C"/>
    <w:lvl w:ilvl="0" w:tplc="D85A9572">
      <w:start w:val="1"/>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273006"/>
    <w:multiLevelType w:val="hybridMultilevel"/>
    <w:tmpl w:val="C7849A6E"/>
    <w:lvl w:ilvl="0" w:tplc="088A0690">
      <w:start w:val="1"/>
      <w:numFmt w:val="decimal"/>
      <w:pStyle w:val="Heading3"/>
      <w:lvlText w:val="%1."/>
      <w:lvlJc w:val="left"/>
      <w:pPr>
        <w:ind w:left="502" w:hanging="360"/>
      </w:pPr>
      <w:rPr>
        <w:b/>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6F671CCB"/>
    <w:multiLevelType w:val="hybridMultilevel"/>
    <w:tmpl w:val="99909E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3EC00EC"/>
    <w:multiLevelType w:val="hybridMultilevel"/>
    <w:tmpl w:val="46826C3A"/>
    <w:lvl w:ilvl="0" w:tplc="710EA9F8">
      <w:start w:val="1"/>
      <w:numFmt w:val="lowerLetter"/>
      <w:lvlText w:val="%1."/>
      <w:lvlJc w:val="left"/>
      <w:pPr>
        <w:ind w:left="810" w:hanging="360"/>
      </w:pPr>
      <w:rPr>
        <w:rFonts w:ascii="Times New Roman" w:eastAsia="Times New Roman" w:hAnsi="Times New Roman" w:cs="Times New Roman"/>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3" w15:restartNumberingAfterBreak="0">
    <w:nsid w:val="7A404019"/>
    <w:multiLevelType w:val="hybridMultilevel"/>
    <w:tmpl w:val="8040BB1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B966EC0"/>
    <w:multiLevelType w:val="hybridMultilevel"/>
    <w:tmpl w:val="18F0242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C227266"/>
    <w:multiLevelType w:val="hybridMultilevel"/>
    <w:tmpl w:val="46826C3A"/>
    <w:lvl w:ilvl="0" w:tplc="710EA9F8">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CE24020"/>
    <w:multiLevelType w:val="hybridMultilevel"/>
    <w:tmpl w:val="3F1EE6C0"/>
    <w:lvl w:ilvl="0" w:tplc="079C51CC">
      <w:start w:val="1"/>
      <w:numFmt w:val="decimal"/>
      <w:lvlText w:val="%1."/>
      <w:lvlJc w:val="left"/>
      <w:pPr>
        <w:ind w:left="99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6"/>
  </w:num>
  <w:num w:numId="2">
    <w:abstractNumId w:val="3"/>
  </w:num>
  <w:num w:numId="3">
    <w:abstractNumId w:val="0"/>
  </w:num>
  <w:num w:numId="4">
    <w:abstractNumId w:val="17"/>
  </w:num>
  <w:num w:numId="5">
    <w:abstractNumId w:val="1"/>
  </w:num>
  <w:num w:numId="6">
    <w:abstractNumId w:val="2"/>
  </w:num>
  <w:num w:numId="7">
    <w:abstractNumId w:val="8"/>
  </w:num>
  <w:num w:numId="8">
    <w:abstractNumId w:val="14"/>
  </w:num>
  <w:num w:numId="9">
    <w:abstractNumId w:val="19"/>
  </w:num>
  <w:num w:numId="10">
    <w:abstractNumId w:val="15"/>
  </w:num>
  <w:num w:numId="11">
    <w:abstractNumId w:val="7"/>
  </w:num>
  <w:num w:numId="12">
    <w:abstractNumId w:val="11"/>
  </w:num>
  <w:num w:numId="13">
    <w:abstractNumId w:val="18"/>
  </w:num>
  <w:num w:numId="14">
    <w:abstractNumId w:val="4"/>
  </w:num>
  <w:num w:numId="15">
    <w:abstractNumId w:val="5"/>
  </w:num>
  <w:num w:numId="16">
    <w:abstractNumId w:val="6"/>
  </w:num>
  <w:num w:numId="17">
    <w:abstractNumId w:val="26"/>
  </w:num>
  <w:num w:numId="18">
    <w:abstractNumId w:val="1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5F3"/>
    <w:rsid w:val="00001AA4"/>
    <w:rsid w:val="00005712"/>
    <w:rsid w:val="000144DE"/>
    <w:rsid w:val="00030BC1"/>
    <w:rsid w:val="00030F1B"/>
    <w:rsid w:val="00040984"/>
    <w:rsid w:val="000506AE"/>
    <w:rsid w:val="00056C70"/>
    <w:rsid w:val="00062A8F"/>
    <w:rsid w:val="00074C01"/>
    <w:rsid w:val="00074F28"/>
    <w:rsid w:val="000874D9"/>
    <w:rsid w:val="000A1AF5"/>
    <w:rsid w:val="000A37FC"/>
    <w:rsid w:val="000B2A8D"/>
    <w:rsid w:val="000B5E5F"/>
    <w:rsid w:val="000B6DC9"/>
    <w:rsid w:val="000C6158"/>
    <w:rsid w:val="000D440E"/>
    <w:rsid w:val="000E390B"/>
    <w:rsid w:val="000E7C1F"/>
    <w:rsid w:val="000F4BA0"/>
    <w:rsid w:val="0012348D"/>
    <w:rsid w:val="001273C2"/>
    <w:rsid w:val="0015123D"/>
    <w:rsid w:val="00152C79"/>
    <w:rsid w:val="001554EC"/>
    <w:rsid w:val="00162EE6"/>
    <w:rsid w:val="00163B41"/>
    <w:rsid w:val="00165D92"/>
    <w:rsid w:val="00173A83"/>
    <w:rsid w:val="00175994"/>
    <w:rsid w:val="001A2F9C"/>
    <w:rsid w:val="001B25AD"/>
    <w:rsid w:val="001B58CD"/>
    <w:rsid w:val="001B5B5F"/>
    <w:rsid w:val="001D103C"/>
    <w:rsid w:val="001D5C2F"/>
    <w:rsid w:val="001E005C"/>
    <w:rsid w:val="001E6EAF"/>
    <w:rsid w:val="001F63DD"/>
    <w:rsid w:val="0020743C"/>
    <w:rsid w:val="00207DE6"/>
    <w:rsid w:val="00221B72"/>
    <w:rsid w:val="002310EF"/>
    <w:rsid w:val="002455F3"/>
    <w:rsid w:val="00273208"/>
    <w:rsid w:val="002733D1"/>
    <w:rsid w:val="002777FB"/>
    <w:rsid w:val="00277E91"/>
    <w:rsid w:val="00281247"/>
    <w:rsid w:val="00282F2E"/>
    <w:rsid w:val="002938CF"/>
    <w:rsid w:val="00294330"/>
    <w:rsid w:val="002978A1"/>
    <w:rsid w:val="002A5363"/>
    <w:rsid w:val="002A64B2"/>
    <w:rsid w:val="002B078C"/>
    <w:rsid w:val="002C2291"/>
    <w:rsid w:val="002C73D9"/>
    <w:rsid w:val="002D6215"/>
    <w:rsid w:val="002D6A3C"/>
    <w:rsid w:val="002F2294"/>
    <w:rsid w:val="00312509"/>
    <w:rsid w:val="00317A04"/>
    <w:rsid w:val="0032057A"/>
    <w:rsid w:val="00326FEE"/>
    <w:rsid w:val="00332244"/>
    <w:rsid w:val="0033267F"/>
    <w:rsid w:val="00334BEC"/>
    <w:rsid w:val="00335971"/>
    <w:rsid w:val="00337E84"/>
    <w:rsid w:val="00357336"/>
    <w:rsid w:val="00360B99"/>
    <w:rsid w:val="00381429"/>
    <w:rsid w:val="003830FD"/>
    <w:rsid w:val="00393007"/>
    <w:rsid w:val="003A087B"/>
    <w:rsid w:val="003C0222"/>
    <w:rsid w:val="003C3283"/>
    <w:rsid w:val="003C7EC7"/>
    <w:rsid w:val="003E7849"/>
    <w:rsid w:val="003F054F"/>
    <w:rsid w:val="003F1420"/>
    <w:rsid w:val="003F4D03"/>
    <w:rsid w:val="00417EC3"/>
    <w:rsid w:val="00425FE3"/>
    <w:rsid w:val="0043053E"/>
    <w:rsid w:val="00434F25"/>
    <w:rsid w:val="00437D99"/>
    <w:rsid w:val="00440328"/>
    <w:rsid w:val="004414B5"/>
    <w:rsid w:val="004421EE"/>
    <w:rsid w:val="004577A7"/>
    <w:rsid w:val="00461114"/>
    <w:rsid w:val="004649E8"/>
    <w:rsid w:val="00464B28"/>
    <w:rsid w:val="00477A74"/>
    <w:rsid w:val="00481DFF"/>
    <w:rsid w:val="00484CD9"/>
    <w:rsid w:val="00493F80"/>
    <w:rsid w:val="00494679"/>
    <w:rsid w:val="004963F5"/>
    <w:rsid w:val="004B1795"/>
    <w:rsid w:val="004B1CB6"/>
    <w:rsid w:val="004B5236"/>
    <w:rsid w:val="004C370E"/>
    <w:rsid w:val="004D0258"/>
    <w:rsid w:val="004D1031"/>
    <w:rsid w:val="004E053B"/>
    <w:rsid w:val="004F7E24"/>
    <w:rsid w:val="005021FD"/>
    <w:rsid w:val="005048C5"/>
    <w:rsid w:val="005057A6"/>
    <w:rsid w:val="00513F6F"/>
    <w:rsid w:val="00523CE0"/>
    <w:rsid w:val="00540B5E"/>
    <w:rsid w:val="005426FE"/>
    <w:rsid w:val="00543161"/>
    <w:rsid w:val="005434D7"/>
    <w:rsid w:val="00562619"/>
    <w:rsid w:val="00564456"/>
    <w:rsid w:val="00573C1B"/>
    <w:rsid w:val="00574689"/>
    <w:rsid w:val="00575D2A"/>
    <w:rsid w:val="00580EAF"/>
    <w:rsid w:val="0058143D"/>
    <w:rsid w:val="0058372A"/>
    <w:rsid w:val="0058421F"/>
    <w:rsid w:val="00584C1C"/>
    <w:rsid w:val="005964BA"/>
    <w:rsid w:val="005A225E"/>
    <w:rsid w:val="005B33A6"/>
    <w:rsid w:val="005B3751"/>
    <w:rsid w:val="005B6CC8"/>
    <w:rsid w:val="005B7FCB"/>
    <w:rsid w:val="005C6DF1"/>
    <w:rsid w:val="005D1DF1"/>
    <w:rsid w:val="005D4FDD"/>
    <w:rsid w:val="005D5977"/>
    <w:rsid w:val="005D6DF8"/>
    <w:rsid w:val="005E6BB5"/>
    <w:rsid w:val="005E7119"/>
    <w:rsid w:val="005F0266"/>
    <w:rsid w:val="005F51EC"/>
    <w:rsid w:val="005F5ACC"/>
    <w:rsid w:val="00600B2B"/>
    <w:rsid w:val="00605B36"/>
    <w:rsid w:val="00612275"/>
    <w:rsid w:val="0061305E"/>
    <w:rsid w:val="00616AC7"/>
    <w:rsid w:val="00624251"/>
    <w:rsid w:val="00624AAA"/>
    <w:rsid w:val="00624FD8"/>
    <w:rsid w:val="00626B81"/>
    <w:rsid w:val="00630588"/>
    <w:rsid w:val="00637F3D"/>
    <w:rsid w:val="006411EF"/>
    <w:rsid w:val="00641346"/>
    <w:rsid w:val="00642729"/>
    <w:rsid w:val="006709CD"/>
    <w:rsid w:val="00674DF1"/>
    <w:rsid w:val="006A41A4"/>
    <w:rsid w:val="006A6FD1"/>
    <w:rsid w:val="006B4A20"/>
    <w:rsid w:val="006D13E3"/>
    <w:rsid w:val="006D163E"/>
    <w:rsid w:val="006D21CC"/>
    <w:rsid w:val="006D2997"/>
    <w:rsid w:val="006D3E23"/>
    <w:rsid w:val="006E187C"/>
    <w:rsid w:val="006F231E"/>
    <w:rsid w:val="006F44C3"/>
    <w:rsid w:val="007018CB"/>
    <w:rsid w:val="00703C93"/>
    <w:rsid w:val="007121F1"/>
    <w:rsid w:val="00720CE8"/>
    <w:rsid w:val="00727A23"/>
    <w:rsid w:val="00731F9E"/>
    <w:rsid w:val="00735F8D"/>
    <w:rsid w:val="00737CCE"/>
    <w:rsid w:val="007414F6"/>
    <w:rsid w:val="00747762"/>
    <w:rsid w:val="00757DAA"/>
    <w:rsid w:val="00760DD8"/>
    <w:rsid w:val="0076165C"/>
    <w:rsid w:val="00763BBB"/>
    <w:rsid w:val="00770812"/>
    <w:rsid w:val="00770EEF"/>
    <w:rsid w:val="00771661"/>
    <w:rsid w:val="007873F7"/>
    <w:rsid w:val="00790BF4"/>
    <w:rsid w:val="00797C19"/>
    <w:rsid w:val="007A01CE"/>
    <w:rsid w:val="007A114B"/>
    <w:rsid w:val="007A3583"/>
    <w:rsid w:val="007B72C9"/>
    <w:rsid w:val="007C033A"/>
    <w:rsid w:val="007C54C7"/>
    <w:rsid w:val="007D3CF4"/>
    <w:rsid w:val="007D70E3"/>
    <w:rsid w:val="007E1596"/>
    <w:rsid w:val="007F040B"/>
    <w:rsid w:val="007F3808"/>
    <w:rsid w:val="007F3984"/>
    <w:rsid w:val="007F4DE8"/>
    <w:rsid w:val="007F56BD"/>
    <w:rsid w:val="00807055"/>
    <w:rsid w:val="0081257F"/>
    <w:rsid w:val="00813FDC"/>
    <w:rsid w:val="00816613"/>
    <w:rsid w:val="00822B8B"/>
    <w:rsid w:val="008238C3"/>
    <w:rsid w:val="008255FA"/>
    <w:rsid w:val="00830F15"/>
    <w:rsid w:val="00831351"/>
    <w:rsid w:val="00843AA5"/>
    <w:rsid w:val="00843BFF"/>
    <w:rsid w:val="00846C35"/>
    <w:rsid w:val="00866761"/>
    <w:rsid w:val="00870D9D"/>
    <w:rsid w:val="00873C1B"/>
    <w:rsid w:val="008760F4"/>
    <w:rsid w:val="00876442"/>
    <w:rsid w:val="00876F44"/>
    <w:rsid w:val="008872FC"/>
    <w:rsid w:val="008941E7"/>
    <w:rsid w:val="008976FC"/>
    <w:rsid w:val="008A3F7C"/>
    <w:rsid w:val="008A6F94"/>
    <w:rsid w:val="008B08B2"/>
    <w:rsid w:val="008B4C66"/>
    <w:rsid w:val="008B6FF7"/>
    <w:rsid w:val="008D26EA"/>
    <w:rsid w:val="008D6BE3"/>
    <w:rsid w:val="008F2C03"/>
    <w:rsid w:val="008F4892"/>
    <w:rsid w:val="008F51AC"/>
    <w:rsid w:val="008F7F8F"/>
    <w:rsid w:val="009114A8"/>
    <w:rsid w:val="009117F8"/>
    <w:rsid w:val="00913619"/>
    <w:rsid w:val="009149C8"/>
    <w:rsid w:val="00921F3A"/>
    <w:rsid w:val="00924AF4"/>
    <w:rsid w:val="00935A3C"/>
    <w:rsid w:val="00936AEE"/>
    <w:rsid w:val="009406A6"/>
    <w:rsid w:val="00941683"/>
    <w:rsid w:val="009442D7"/>
    <w:rsid w:val="009527BB"/>
    <w:rsid w:val="00954FBC"/>
    <w:rsid w:val="0097284B"/>
    <w:rsid w:val="00980AB1"/>
    <w:rsid w:val="00981E45"/>
    <w:rsid w:val="0098264A"/>
    <w:rsid w:val="0098582F"/>
    <w:rsid w:val="00994621"/>
    <w:rsid w:val="00995527"/>
    <w:rsid w:val="00997628"/>
    <w:rsid w:val="009A323E"/>
    <w:rsid w:val="009C236A"/>
    <w:rsid w:val="009C47D6"/>
    <w:rsid w:val="009E1A9E"/>
    <w:rsid w:val="009E5C32"/>
    <w:rsid w:val="009F22A1"/>
    <w:rsid w:val="009F2700"/>
    <w:rsid w:val="009F428D"/>
    <w:rsid w:val="009F4ECB"/>
    <w:rsid w:val="009F5B4F"/>
    <w:rsid w:val="00A07E85"/>
    <w:rsid w:val="00A07FFD"/>
    <w:rsid w:val="00A12771"/>
    <w:rsid w:val="00A15387"/>
    <w:rsid w:val="00A21B9A"/>
    <w:rsid w:val="00A22D92"/>
    <w:rsid w:val="00A25A77"/>
    <w:rsid w:val="00A44614"/>
    <w:rsid w:val="00A775E8"/>
    <w:rsid w:val="00A81B5C"/>
    <w:rsid w:val="00A90B1A"/>
    <w:rsid w:val="00A93624"/>
    <w:rsid w:val="00A95686"/>
    <w:rsid w:val="00AB2270"/>
    <w:rsid w:val="00AB3E53"/>
    <w:rsid w:val="00AB4937"/>
    <w:rsid w:val="00AB4D8E"/>
    <w:rsid w:val="00AB7DCB"/>
    <w:rsid w:val="00AC28BD"/>
    <w:rsid w:val="00AD0EC7"/>
    <w:rsid w:val="00AD4771"/>
    <w:rsid w:val="00AF6F45"/>
    <w:rsid w:val="00B00424"/>
    <w:rsid w:val="00B12E3E"/>
    <w:rsid w:val="00B17276"/>
    <w:rsid w:val="00B17DD4"/>
    <w:rsid w:val="00B32D3E"/>
    <w:rsid w:val="00B34482"/>
    <w:rsid w:val="00B35ED9"/>
    <w:rsid w:val="00B45ADF"/>
    <w:rsid w:val="00B46E96"/>
    <w:rsid w:val="00B55B47"/>
    <w:rsid w:val="00B65822"/>
    <w:rsid w:val="00B70861"/>
    <w:rsid w:val="00B74E32"/>
    <w:rsid w:val="00B75DA1"/>
    <w:rsid w:val="00B769A9"/>
    <w:rsid w:val="00B77A9B"/>
    <w:rsid w:val="00B94E9A"/>
    <w:rsid w:val="00BA410D"/>
    <w:rsid w:val="00BA7252"/>
    <w:rsid w:val="00BB049B"/>
    <w:rsid w:val="00BB20DA"/>
    <w:rsid w:val="00BB4AEB"/>
    <w:rsid w:val="00BC5345"/>
    <w:rsid w:val="00BC668E"/>
    <w:rsid w:val="00BE4B32"/>
    <w:rsid w:val="00BE594E"/>
    <w:rsid w:val="00BF4309"/>
    <w:rsid w:val="00BF6480"/>
    <w:rsid w:val="00BF675B"/>
    <w:rsid w:val="00C01475"/>
    <w:rsid w:val="00C01599"/>
    <w:rsid w:val="00C0380A"/>
    <w:rsid w:val="00C112FE"/>
    <w:rsid w:val="00C15B51"/>
    <w:rsid w:val="00C16CC4"/>
    <w:rsid w:val="00C32BAE"/>
    <w:rsid w:val="00C4145A"/>
    <w:rsid w:val="00C44035"/>
    <w:rsid w:val="00C4483D"/>
    <w:rsid w:val="00C51202"/>
    <w:rsid w:val="00C5403F"/>
    <w:rsid w:val="00C573A1"/>
    <w:rsid w:val="00C6455D"/>
    <w:rsid w:val="00C758F8"/>
    <w:rsid w:val="00C80F6A"/>
    <w:rsid w:val="00C8375F"/>
    <w:rsid w:val="00C8600A"/>
    <w:rsid w:val="00C86358"/>
    <w:rsid w:val="00C86373"/>
    <w:rsid w:val="00C92BEC"/>
    <w:rsid w:val="00C969AB"/>
    <w:rsid w:val="00C96B76"/>
    <w:rsid w:val="00CA07BA"/>
    <w:rsid w:val="00CB40AF"/>
    <w:rsid w:val="00CC25D8"/>
    <w:rsid w:val="00CC5000"/>
    <w:rsid w:val="00CD19C2"/>
    <w:rsid w:val="00CD4A34"/>
    <w:rsid w:val="00CD6A1E"/>
    <w:rsid w:val="00CE7ABE"/>
    <w:rsid w:val="00CF4F28"/>
    <w:rsid w:val="00D0261E"/>
    <w:rsid w:val="00D076A4"/>
    <w:rsid w:val="00D125BF"/>
    <w:rsid w:val="00D14ECF"/>
    <w:rsid w:val="00D17DD3"/>
    <w:rsid w:val="00D219D9"/>
    <w:rsid w:val="00D3759D"/>
    <w:rsid w:val="00D44E46"/>
    <w:rsid w:val="00D51070"/>
    <w:rsid w:val="00D51A97"/>
    <w:rsid w:val="00D51FC1"/>
    <w:rsid w:val="00D5344B"/>
    <w:rsid w:val="00D75BD4"/>
    <w:rsid w:val="00D82EAF"/>
    <w:rsid w:val="00D85C49"/>
    <w:rsid w:val="00D91508"/>
    <w:rsid w:val="00D96048"/>
    <w:rsid w:val="00DA01CA"/>
    <w:rsid w:val="00DB5563"/>
    <w:rsid w:val="00DB5D13"/>
    <w:rsid w:val="00DC0CA5"/>
    <w:rsid w:val="00DC7704"/>
    <w:rsid w:val="00DD06ED"/>
    <w:rsid w:val="00DD7B68"/>
    <w:rsid w:val="00DE24C7"/>
    <w:rsid w:val="00DF7872"/>
    <w:rsid w:val="00E01FC4"/>
    <w:rsid w:val="00E26ECC"/>
    <w:rsid w:val="00E275B8"/>
    <w:rsid w:val="00E53F31"/>
    <w:rsid w:val="00E57983"/>
    <w:rsid w:val="00E664BC"/>
    <w:rsid w:val="00E7795C"/>
    <w:rsid w:val="00E81C71"/>
    <w:rsid w:val="00E931A1"/>
    <w:rsid w:val="00E949C1"/>
    <w:rsid w:val="00E9589A"/>
    <w:rsid w:val="00E96911"/>
    <w:rsid w:val="00EA2DE9"/>
    <w:rsid w:val="00EA6399"/>
    <w:rsid w:val="00EA6667"/>
    <w:rsid w:val="00EA7065"/>
    <w:rsid w:val="00EB560C"/>
    <w:rsid w:val="00EC2783"/>
    <w:rsid w:val="00EC4157"/>
    <w:rsid w:val="00ED2F24"/>
    <w:rsid w:val="00ED6859"/>
    <w:rsid w:val="00EE1B2B"/>
    <w:rsid w:val="00EE3BF6"/>
    <w:rsid w:val="00EE67DA"/>
    <w:rsid w:val="00EF45F0"/>
    <w:rsid w:val="00EF770C"/>
    <w:rsid w:val="00F024DB"/>
    <w:rsid w:val="00F05FB0"/>
    <w:rsid w:val="00F06768"/>
    <w:rsid w:val="00F07D06"/>
    <w:rsid w:val="00F121EF"/>
    <w:rsid w:val="00F13CB4"/>
    <w:rsid w:val="00F14FBB"/>
    <w:rsid w:val="00F15324"/>
    <w:rsid w:val="00F16BE9"/>
    <w:rsid w:val="00F1766D"/>
    <w:rsid w:val="00F21159"/>
    <w:rsid w:val="00F312A1"/>
    <w:rsid w:val="00F43247"/>
    <w:rsid w:val="00F43650"/>
    <w:rsid w:val="00F45497"/>
    <w:rsid w:val="00F526B0"/>
    <w:rsid w:val="00F60EDF"/>
    <w:rsid w:val="00F763FC"/>
    <w:rsid w:val="00F76EA1"/>
    <w:rsid w:val="00F83FD6"/>
    <w:rsid w:val="00F9714E"/>
    <w:rsid w:val="00FA2B29"/>
    <w:rsid w:val="00FA3252"/>
    <w:rsid w:val="00FA3EC9"/>
    <w:rsid w:val="00FB6D44"/>
    <w:rsid w:val="00FD5C75"/>
    <w:rsid w:val="00FD5DD9"/>
    <w:rsid w:val="00FE1C3D"/>
    <w:rsid w:val="00FF0C53"/>
    <w:rsid w:val="00FF106B"/>
    <w:rsid w:val="00FF406E"/>
    <w:rsid w:val="00FF6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C78CA"/>
  <w15:docId w15:val="{C366539D-B704-4AF2-BD9A-927F38DBE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semiHidden/>
    <w:unhideWhenUsed/>
    <w:qFormat/>
    <w:rsid w:val="008B6FF7"/>
    <w:pPr>
      <w:keepNext/>
      <w:numPr>
        <w:numId w:val="19"/>
      </w:numPr>
      <w:snapToGrid w:val="0"/>
      <w:spacing w:before="120" w:after="0" w:line="259" w:lineRule="exact"/>
      <w:outlineLvl w:val="2"/>
    </w:pPr>
    <w:rPr>
      <w:rFonts w:ascii="Times New Roman" w:eastAsia="Times New Roman" w:hAnsi="Times New Roman"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0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7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628"/>
    <w:rPr>
      <w:rFonts w:ascii="Tahoma" w:hAnsi="Tahoma" w:cs="Tahoma"/>
      <w:sz w:val="16"/>
      <w:szCs w:val="16"/>
    </w:rPr>
  </w:style>
  <w:style w:type="paragraph" w:styleId="Header">
    <w:name w:val="header"/>
    <w:basedOn w:val="Normal"/>
    <w:link w:val="HeaderChar"/>
    <w:uiPriority w:val="99"/>
    <w:unhideWhenUsed/>
    <w:rsid w:val="00014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4DE"/>
  </w:style>
  <w:style w:type="paragraph" w:styleId="Footer">
    <w:name w:val="footer"/>
    <w:basedOn w:val="Normal"/>
    <w:link w:val="FooterChar"/>
    <w:uiPriority w:val="99"/>
    <w:unhideWhenUsed/>
    <w:rsid w:val="00014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4DE"/>
  </w:style>
  <w:style w:type="paragraph" w:styleId="BodyText">
    <w:name w:val="Body Text"/>
    <w:basedOn w:val="Normal"/>
    <w:link w:val="BodyTextChar"/>
    <w:rsid w:val="00F13CB4"/>
    <w:pPr>
      <w:spacing w:after="0" w:line="240" w:lineRule="auto"/>
      <w:jc w:val="both"/>
    </w:pPr>
    <w:rPr>
      <w:rFonts w:ascii=".VnTime" w:eastAsia="Times New Roman" w:hAnsi=".VnTime" w:cs="Times New Roman"/>
      <w:sz w:val="28"/>
      <w:szCs w:val="20"/>
    </w:rPr>
  </w:style>
  <w:style w:type="character" w:customStyle="1" w:styleId="BodyTextChar">
    <w:name w:val="Body Text Char"/>
    <w:basedOn w:val="DefaultParagraphFont"/>
    <w:link w:val="BodyText"/>
    <w:rsid w:val="00F13CB4"/>
    <w:rPr>
      <w:rFonts w:ascii=".VnTime" w:eastAsia="Times New Roman" w:hAnsi=".VnTime" w:cs="Times New Roman"/>
      <w:sz w:val="28"/>
      <w:szCs w:val="20"/>
    </w:rPr>
  </w:style>
  <w:style w:type="paragraph" w:styleId="ListParagraph">
    <w:name w:val="List Paragraph"/>
    <w:basedOn w:val="Normal"/>
    <w:uiPriority w:val="34"/>
    <w:qFormat/>
    <w:rsid w:val="00816613"/>
    <w:pPr>
      <w:ind w:left="720"/>
      <w:contextualSpacing/>
    </w:pPr>
  </w:style>
  <w:style w:type="character" w:styleId="CommentReference">
    <w:name w:val="annotation reference"/>
    <w:basedOn w:val="DefaultParagraphFont"/>
    <w:uiPriority w:val="99"/>
    <w:semiHidden/>
    <w:unhideWhenUsed/>
    <w:rsid w:val="00EF770C"/>
    <w:rPr>
      <w:sz w:val="16"/>
      <w:szCs w:val="16"/>
    </w:rPr>
  </w:style>
  <w:style w:type="paragraph" w:styleId="CommentText">
    <w:name w:val="annotation text"/>
    <w:basedOn w:val="Normal"/>
    <w:link w:val="CommentTextChar"/>
    <w:uiPriority w:val="99"/>
    <w:unhideWhenUsed/>
    <w:rsid w:val="00EF770C"/>
    <w:pPr>
      <w:spacing w:line="240" w:lineRule="auto"/>
    </w:pPr>
    <w:rPr>
      <w:sz w:val="20"/>
      <w:szCs w:val="20"/>
    </w:rPr>
  </w:style>
  <w:style w:type="character" w:customStyle="1" w:styleId="CommentTextChar">
    <w:name w:val="Comment Text Char"/>
    <w:basedOn w:val="DefaultParagraphFont"/>
    <w:link w:val="CommentText"/>
    <w:uiPriority w:val="99"/>
    <w:rsid w:val="00EF770C"/>
    <w:rPr>
      <w:sz w:val="20"/>
      <w:szCs w:val="20"/>
    </w:rPr>
  </w:style>
  <w:style w:type="paragraph" w:styleId="CommentSubject">
    <w:name w:val="annotation subject"/>
    <w:basedOn w:val="CommentText"/>
    <w:next w:val="CommentText"/>
    <w:link w:val="CommentSubjectChar"/>
    <w:uiPriority w:val="99"/>
    <w:semiHidden/>
    <w:unhideWhenUsed/>
    <w:rsid w:val="00EF770C"/>
    <w:rPr>
      <w:b/>
      <w:bCs/>
    </w:rPr>
  </w:style>
  <w:style w:type="character" w:customStyle="1" w:styleId="CommentSubjectChar">
    <w:name w:val="Comment Subject Char"/>
    <w:basedOn w:val="CommentTextChar"/>
    <w:link w:val="CommentSubject"/>
    <w:uiPriority w:val="99"/>
    <w:semiHidden/>
    <w:rsid w:val="00EF770C"/>
    <w:rPr>
      <w:b/>
      <w:bCs/>
      <w:sz w:val="20"/>
      <w:szCs w:val="20"/>
    </w:rPr>
  </w:style>
  <w:style w:type="paragraph" w:styleId="Revision">
    <w:name w:val="Revision"/>
    <w:hidden/>
    <w:uiPriority w:val="99"/>
    <w:semiHidden/>
    <w:rsid w:val="003E7849"/>
    <w:pPr>
      <w:spacing w:after="0" w:line="240" w:lineRule="auto"/>
    </w:pPr>
  </w:style>
  <w:style w:type="character" w:styleId="Hyperlink">
    <w:name w:val="Hyperlink"/>
    <w:basedOn w:val="DefaultParagraphFont"/>
    <w:uiPriority w:val="99"/>
    <w:unhideWhenUsed/>
    <w:rsid w:val="00B17276"/>
    <w:rPr>
      <w:color w:val="0000FF" w:themeColor="hyperlink"/>
      <w:u w:val="single"/>
    </w:rPr>
  </w:style>
  <w:style w:type="character" w:customStyle="1" w:styleId="Heading3Char">
    <w:name w:val="Heading 3 Char"/>
    <w:basedOn w:val="DefaultParagraphFont"/>
    <w:link w:val="Heading3"/>
    <w:semiHidden/>
    <w:rsid w:val="008B6FF7"/>
    <w:rPr>
      <w:rFonts w:ascii="Times New Roman" w:eastAsia="Times New Roman" w:hAnsi="Times New Roman" w:cs="Times New Roman"/>
      <w:b/>
      <w:sz w:val="24"/>
      <w:szCs w:val="20"/>
      <w:lang w:val="en-GB"/>
    </w:rPr>
  </w:style>
  <w:style w:type="paragraph" w:customStyle="1" w:styleId="Default">
    <w:name w:val="Default"/>
    <w:rsid w:val="008B6FF7"/>
    <w:pPr>
      <w:widowControl w:val="0"/>
      <w:autoSpaceDE w:val="0"/>
      <w:autoSpaceDN w:val="0"/>
      <w:adjustRightInd w:val="0"/>
      <w:spacing w:after="0" w:line="240" w:lineRule="auto"/>
    </w:pPr>
    <w:rPr>
      <w:rFonts w:ascii="JHHEL K+ S C. Pseudo. Font. 0" w:eastAsia="Times New Roman" w:hAnsi="JHHEL K+ S C. Pseudo. Font. 0" w:cs="JHHEL K+ S C. Pseudo. Font. 0"/>
      <w:color w:val="000000"/>
      <w:sz w:val="24"/>
      <w:szCs w:val="24"/>
    </w:rPr>
  </w:style>
  <w:style w:type="paragraph" w:customStyle="1" w:styleId="CM15">
    <w:name w:val="CM15"/>
    <w:basedOn w:val="Default"/>
    <w:next w:val="Default"/>
    <w:uiPriority w:val="99"/>
    <w:rsid w:val="008B6FF7"/>
    <w:rPr>
      <w:rFonts w:cs="Times New Roman"/>
      <w:color w:val="auto"/>
    </w:rPr>
  </w:style>
  <w:style w:type="paragraph" w:customStyle="1" w:styleId="CM14">
    <w:name w:val="CM14"/>
    <w:basedOn w:val="Default"/>
    <w:next w:val="Default"/>
    <w:uiPriority w:val="99"/>
    <w:rsid w:val="008B6FF7"/>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olanhvienphi.bic@bidv.com.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5ABAC-27F2-4A5C-867C-E628DD0AB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17</Pages>
  <Words>5668</Words>
  <Characters>32311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Quốc Hưng</dc:creator>
  <cp:lastModifiedBy>Dao Thi Mai Phuong</cp:lastModifiedBy>
  <cp:revision>4</cp:revision>
  <cp:lastPrinted>2019-08-22T04:24:00Z</cp:lastPrinted>
  <dcterms:created xsi:type="dcterms:W3CDTF">2019-09-16T02:46:00Z</dcterms:created>
  <dcterms:modified xsi:type="dcterms:W3CDTF">2022-05-19T08:19:00Z</dcterms:modified>
</cp:coreProperties>
</file>